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D3" w:rsidRPr="004A15D3" w:rsidRDefault="004A15D3" w:rsidP="004A15D3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МИНОБРНАУКИ РОССИИ</w:t>
      </w:r>
    </w:p>
    <w:p w:rsidR="004A15D3" w:rsidRPr="004A15D3" w:rsidRDefault="004A15D3" w:rsidP="004A15D3">
      <w:pPr>
        <w:spacing w:after="0" w:line="240" w:lineRule="auto"/>
        <w:ind w:left="-360" w:right="-186" w:hanging="180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A15D3">
        <w:rPr>
          <w:rFonts w:ascii="Arial" w:eastAsia="Times New Roman" w:hAnsi="Arial" w:cs="Arial"/>
          <w:b/>
          <w:sz w:val="18"/>
          <w:szCs w:val="18"/>
          <w:lang w:eastAsia="ru-RU"/>
        </w:rPr>
        <w:t>ФЕДЕРАЛЬНОЕ ГОСУДАРСТВЕННОЕ БЮЖЕТНОЕ ОБРАЗОВАТЕЛЬНОЕ УЧРЕЖДЕНИЕ</w:t>
      </w:r>
    </w:p>
    <w:p w:rsidR="004A15D3" w:rsidRPr="004A15D3" w:rsidRDefault="004A15D3" w:rsidP="004A15D3">
      <w:pPr>
        <w:spacing w:after="0" w:line="240" w:lineRule="auto"/>
        <w:ind w:left="-360" w:right="-186" w:hanging="180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A15D3">
        <w:rPr>
          <w:rFonts w:ascii="Arial" w:eastAsia="Times New Roman" w:hAnsi="Arial" w:cs="Arial"/>
          <w:b/>
          <w:sz w:val="18"/>
          <w:szCs w:val="18"/>
          <w:lang w:eastAsia="ru-RU"/>
        </w:rPr>
        <w:t>ВЫСШЕГО ОБРАЗОВАНИЯ</w:t>
      </w:r>
    </w:p>
    <w:p w:rsidR="004A15D3" w:rsidRPr="004A15D3" w:rsidRDefault="004A15D3" w:rsidP="004A15D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>«ВОРОНЕЖСКИЙ ГОСУДАРСТВЕННЫЙ УНИВЕРСИТЕТ»</w:t>
      </w:r>
    </w:p>
    <w:p w:rsidR="004A15D3" w:rsidRPr="004A15D3" w:rsidRDefault="004A15D3" w:rsidP="004A15D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>(ФГБОУ ВО ВГУ)</w:t>
      </w:r>
    </w:p>
    <w:p w:rsidR="004A15D3" w:rsidRPr="004A15D3" w:rsidRDefault="004A15D3" w:rsidP="004A15D3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УТВЕРЖДАЮ</w:t>
      </w:r>
    </w:p>
    <w:p w:rsidR="004A15D3" w:rsidRPr="004A15D3" w:rsidRDefault="004A15D3" w:rsidP="004A15D3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Зав. Кафедрой экономики труда </w:t>
      </w:r>
    </w:p>
    <w:p w:rsidR="004A15D3" w:rsidRPr="004A15D3" w:rsidRDefault="004A15D3" w:rsidP="004A15D3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и основ управления  </w:t>
      </w:r>
    </w:p>
    <w:p w:rsidR="004A15D3" w:rsidRPr="004A15D3" w:rsidRDefault="004A15D3" w:rsidP="004A15D3">
      <w:pPr>
        <w:autoSpaceDE w:val="0"/>
        <w:autoSpaceDN w:val="0"/>
        <w:adjustRightInd w:val="0"/>
        <w:spacing w:after="0" w:line="240" w:lineRule="atLeast"/>
        <w:jc w:val="righ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i/>
          <w:noProof/>
          <w:sz w:val="24"/>
          <w:szCs w:val="24"/>
          <w:lang w:eastAsia="ru-RU"/>
        </w:rPr>
        <w:drawing>
          <wp:inline distT="0" distB="0" distL="0" distR="0" wp14:anchorId="0D92D632" wp14:editId="552FE227">
            <wp:extent cx="703580" cy="23050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23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Pr="004A15D3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Е.С.Дашкова</w:t>
      </w:r>
      <w:proofErr w:type="spellEnd"/>
      <w:r w:rsidRPr="004A15D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</w:p>
    <w:p w:rsidR="004A15D3" w:rsidRPr="004A15D3" w:rsidRDefault="004A15D3" w:rsidP="004A15D3">
      <w:pPr>
        <w:autoSpaceDE w:val="0"/>
        <w:autoSpaceDN w:val="0"/>
        <w:adjustRightInd w:val="0"/>
        <w:spacing w:after="0" w:line="240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17.05.2023г.</w:t>
      </w:r>
    </w:p>
    <w:p w:rsidR="004A15D3" w:rsidRPr="004A15D3" w:rsidRDefault="004A15D3" w:rsidP="004A15D3">
      <w:pPr>
        <w:spacing w:after="0" w:line="240" w:lineRule="auto"/>
        <w:jc w:val="right"/>
        <w:outlineLvl w:val="1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4A15D3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. </w:t>
      </w:r>
    </w:p>
    <w:p w:rsidR="004A15D3" w:rsidRPr="004A15D3" w:rsidRDefault="004A15D3" w:rsidP="004A15D3">
      <w:pPr>
        <w:spacing w:after="0" w:line="240" w:lineRule="auto"/>
        <w:jc w:val="right"/>
        <w:outlineLvl w:val="1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:rsidR="004A15D3" w:rsidRPr="004A15D3" w:rsidRDefault="004A15D3" w:rsidP="004A15D3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>РАБОЧАЯ ПРОГРАММА УЧЕБНОЙ ДИСЦИПЛИНЫ</w:t>
      </w:r>
    </w:p>
    <w:p w:rsidR="004A15D3" w:rsidRPr="004A15D3" w:rsidRDefault="004A15D3" w:rsidP="004A15D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Start"/>
      <w:r w:rsidRPr="004A15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1.В.ДВ</w:t>
      </w:r>
      <w:proofErr w:type="gramEnd"/>
      <w:r w:rsidRPr="004A15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.05.01</w:t>
      </w:r>
      <w:r w:rsidRPr="004A15D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 Проектирование архитектуры организации</w:t>
      </w:r>
    </w:p>
    <w:p w:rsidR="004A15D3" w:rsidRPr="004A15D3" w:rsidRDefault="004A15D3" w:rsidP="004A15D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 Шифр и наименование направления подготовки/специальности: </w:t>
      </w:r>
    </w:p>
    <w:p w:rsidR="004A15D3" w:rsidRPr="004A15D3" w:rsidRDefault="004A15D3" w:rsidP="004A15D3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38.04.02 Менеджмент</w:t>
      </w:r>
    </w:p>
    <w:p w:rsidR="004A15D3" w:rsidRPr="004A15D3" w:rsidRDefault="004A15D3" w:rsidP="004A15D3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>2. Профиль подготовки/</w:t>
      </w:r>
      <w:proofErr w:type="gramStart"/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>специализации</w:t>
      </w:r>
      <w:r w:rsidRPr="004A15D3">
        <w:rPr>
          <w:rFonts w:ascii="Arial" w:eastAsia="Times New Roman" w:hAnsi="Arial" w:cs="Arial"/>
          <w:sz w:val="24"/>
          <w:szCs w:val="24"/>
          <w:lang w:eastAsia="ru-RU"/>
        </w:rPr>
        <w:t>:  Современные</w:t>
      </w:r>
      <w:proofErr w:type="gramEnd"/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 технологии управления</w:t>
      </w:r>
    </w:p>
    <w:p w:rsidR="004A15D3" w:rsidRPr="004A15D3" w:rsidRDefault="004A15D3" w:rsidP="004A15D3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 Квалификация (степень) выпускника: </w:t>
      </w: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магистр </w:t>
      </w:r>
    </w:p>
    <w:p w:rsidR="004A15D3" w:rsidRPr="004A15D3" w:rsidRDefault="004A15D3" w:rsidP="004A15D3">
      <w:pPr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4. Форма образования: </w:t>
      </w: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очная </w:t>
      </w:r>
    </w:p>
    <w:p w:rsidR="004A15D3" w:rsidRPr="004A15D3" w:rsidRDefault="004A15D3" w:rsidP="004A15D3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 Кафедра, отвечающая за реализацию дисциплины: </w:t>
      </w: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Экономики труда и основ управления </w:t>
      </w:r>
    </w:p>
    <w:p w:rsidR="004A15D3" w:rsidRPr="004A15D3" w:rsidRDefault="004A15D3" w:rsidP="004A15D3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 Составители программы: </w:t>
      </w:r>
      <w:r w:rsidRPr="004A15D3">
        <w:rPr>
          <w:rFonts w:ascii="Arial" w:eastAsia="Times New Roman" w:hAnsi="Arial" w:cs="Arial"/>
          <w:sz w:val="24"/>
          <w:szCs w:val="24"/>
          <w:lang w:eastAsia="ru-RU"/>
        </w:rPr>
        <w:t>Беленова Наталия Николаевна, к.э.н., доцент</w:t>
      </w:r>
    </w:p>
    <w:p w:rsidR="004A15D3" w:rsidRPr="004A15D3" w:rsidRDefault="004A15D3" w:rsidP="004A15D3">
      <w:pPr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>7</w:t>
      </w:r>
      <w:r w:rsidRPr="004A15D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gramStart"/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Рекомендована:  </w:t>
      </w:r>
      <w:r w:rsidRPr="004A15D3">
        <w:rPr>
          <w:rFonts w:ascii="Arial" w:eastAsia="Times New Roman" w:hAnsi="Arial" w:cs="Arial"/>
          <w:sz w:val="24"/>
          <w:szCs w:val="24"/>
          <w:lang w:eastAsia="ru-RU"/>
        </w:rPr>
        <w:t>НМС</w:t>
      </w:r>
      <w:proofErr w:type="gramEnd"/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 экономического факультета протокол №5 от 20.04.2023</w:t>
      </w:r>
    </w:p>
    <w:p w:rsidR="004A15D3" w:rsidRPr="004A15D3" w:rsidRDefault="004A15D3" w:rsidP="004A15D3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8. Учебный </w:t>
      </w:r>
      <w:proofErr w:type="gramStart"/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год:  </w:t>
      </w:r>
      <w:r w:rsidRPr="004A15D3">
        <w:rPr>
          <w:rFonts w:ascii="Arial" w:eastAsia="Times New Roman" w:hAnsi="Arial" w:cs="Arial"/>
          <w:sz w:val="24"/>
          <w:szCs w:val="24"/>
          <w:lang w:eastAsia="ru-RU"/>
        </w:rPr>
        <w:t>2024</w:t>
      </w:r>
      <w:proofErr w:type="gramEnd"/>
      <w:r w:rsidRPr="004A15D3">
        <w:rPr>
          <w:rFonts w:ascii="Arial" w:eastAsia="Times New Roman" w:hAnsi="Arial" w:cs="Arial"/>
          <w:sz w:val="24"/>
          <w:szCs w:val="24"/>
          <w:lang w:eastAsia="ru-RU"/>
        </w:rPr>
        <w:t>-2025</w:t>
      </w: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Семестр:   </w:t>
      </w:r>
      <w:r w:rsidRPr="004A15D3">
        <w:rPr>
          <w:rFonts w:ascii="Arial" w:eastAsia="Times New Roman" w:hAnsi="Arial" w:cs="Arial"/>
          <w:sz w:val="24"/>
          <w:szCs w:val="24"/>
          <w:lang w:eastAsia="ru-RU"/>
        </w:rPr>
        <w:t>4</w:t>
      </w:r>
    </w:p>
    <w:p w:rsidR="004A15D3" w:rsidRPr="004A15D3" w:rsidRDefault="004A15D3" w:rsidP="004A15D3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9. Цели и задачи учебной дисциплины: </w:t>
      </w:r>
    </w:p>
    <w:p w:rsidR="004A15D3" w:rsidRPr="004A15D3" w:rsidRDefault="004A15D3" w:rsidP="004A15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Целью изучения </w:t>
      </w:r>
      <w:proofErr w:type="gramStart"/>
      <w:r w:rsidRPr="004A15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дисциплины </w:t>
      </w: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proofErr w:type="gramEnd"/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Проектирование архитектуры организаций» является формирование у студентов необходимых в их будущей профессиональной деятельности системных знаний по теории организаций, их практическому применению в управлении хозяйственными и другими организациями в современных социально - экономических условиях.  </w:t>
      </w:r>
    </w:p>
    <w:p w:rsidR="004A15D3" w:rsidRPr="004A15D3" w:rsidRDefault="004A15D3" w:rsidP="004A15D3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br/>
        <w:t>Для реализации поставленной цели в процессе преподавания курса решаются следующие задачи:</w:t>
      </w:r>
    </w:p>
    <w:p w:rsidR="004A15D3" w:rsidRPr="004A15D3" w:rsidRDefault="004A15D3" w:rsidP="004A15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изучаются становление и развитие теории организаций как междисциплинарной области научного знания, основные научные подходы (классическая теория организаций, школа человеческих отношений, школа социальных систем и др.) к исследованию организаций, предмет, структура и содержание теории организаций как учебной дисциплины;</w:t>
      </w:r>
    </w:p>
    <w:p w:rsidR="004A15D3" w:rsidRPr="004A15D3" w:rsidRDefault="004A15D3" w:rsidP="004A15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анализируется роль организаций в современном обществе, их типология и специфика;</w:t>
      </w:r>
    </w:p>
    <w:p w:rsidR="004A15D3" w:rsidRPr="004A15D3" w:rsidRDefault="004A15D3" w:rsidP="004A15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раскрываются законы, принципы и механизмы функционирования организации как целостной системы, взаимодействующей с окружающей внешней средой;</w:t>
      </w:r>
    </w:p>
    <w:p w:rsidR="004A15D3" w:rsidRPr="004A15D3" w:rsidRDefault="004A15D3" w:rsidP="004A15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определятся влияние социальных, экономических и других факторов на функционирование и развитие организации;</w:t>
      </w:r>
    </w:p>
    <w:p w:rsidR="004A15D3" w:rsidRPr="004A15D3" w:rsidRDefault="004A15D3" w:rsidP="004A15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изучаются элементы организационной системы и их взаимодействие между собой;</w:t>
      </w:r>
    </w:p>
    <w:p w:rsidR="004A15D3" w:rsidRPr="004A15D3" w:rsidRDefault="004A15D3" w:rsidP="004A15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определяется содержание и роль миссии и целей организации; природа и легитимность власти; руководства и лидерства в организации;</w:t>
      </w:r>
    </w:p>
    <w:p w:rsidR="004A15D3" w:rsidRPr="004A15D3" w:rsidRDefault="004A15D3" w:rsidP="004A15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исследуются система и структура коммуникаций, их влияние на эффективность функционирования организации, корпоративная культура и проблемы ее трансформации; причины, типология и </w:t>
      </w:r>
      <w:proofErr w:type="gramStart"/>
      <w:r w:rsidRPr="004A15D3">
        <w:rPr>
          <w:rFonts w:ascii="Arial" w:eastAsia="Times New Roman" w:hAnsi="Arial" w:cs="Arial"/>
          <w:sz w:val="24"/>
          <w:szCs w:val="24"/>
          <w:lang w:eastAsia="ru-RU"/>
        </w:rPr>
        <w:t>динамика организационных конфликтов</w:t>
      </w:r>
      <w:proofErr w:type="gramEnd"/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 и управление ими, организационные изменения и сопротивления инновациям, сущность, планирование и реализация стратегического управления организаций;</w:t>
      </w:r>
    </w:p>
    <w:p w:rsidR="004A15D3" w:rsidRPr="004A15D3" w:rsidRDefault="004A15D3" w:rsidP="004A15D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10. Место учебной дисциплины в структуре ООП: </w:t>
      </w: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Дисциплина «Проектирование архитектуры организации» относится к вариативной части общенаучного цикла учебного плана подготовки магистра по направлению </w:t>
      </w:r>
      <w:proofErr w:type="gramStart"/>
      <w:r w:rsidRPr="004A15D3">
        <w:rPr>
          <w:rFonts w:ascii="Arial" w:eastAsia="Times New Roman" w:hAnsi="Arial" w:cs="Arial"/>
          <w:sz w:val="24"/>
          <w:szCs w:val="24"/>
          <w:lang w:eastAsia="ru-RU"/>
        </w:rPr>
        <w:t>38.04.02  Менеджмент</w:t>
      </w:r>
      <w:proofErr w:type="gramEnd"/>
      <w:r w:rsidRPr="004A15D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A15D3" w:rsidRPr="004A15D3" w:rsidRDefault="004A15D3" w:rsidP="004A15D3">
      <w:pPr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Комплекс входных знаний, умений и компетенций, требующихся для изучения дисциплины, формируется на уровне </w:t>
      </w:r>
      <w:proofErr w:type="spellStart"/>
      <w:r w:rsidRPr="004A15D3">
        <w:rPr>
          <w:rFonts w:ascii="Arial" w:eastAsia="Times New Roman" w:hAnsi="Arial" w:cs="Arial"/>
          <w:sz w:val="24"/>
          <w:szCs w:val="24"/>
          <w:lang w:eastAsia="ru-RU"/>
        </w:rPr>
        <w:t>бакалавриата</w:t>
      </w:r>
      <w:proofErr w:type="spellEnd"/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4A15D3" w:rsidRPr="004A15D3" w:rsidRDefault="004A15D3" w:rsidP="004A15D3">
      <w:pPr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Учебная дисциплина «Проектирование </w:t>
      </w:r>
      <w:proofErr w:type="gramStart"/>
      <w:r w:rsidRPr="004A15D3">
        <w:rPr>
          <w:rFonts w:ascii="Arial" w:eastAsia="Times New Roman" w:hAnsi="Arial" w:cs="Arial"/>
          <w:sz w:val="24"/>
          <w:szCs w:val="24"/>
          <w:lang w:eastAsia="ru-RU"/>
        </w:rPr>
        <w:t>архитектуры  организации</w:t>
      </w:r>
      <w:proofErr w:type="gramEnd"/>
      <w:r w:rsidRPr="004A15D3">
        <w:rPr>
          <w:rFonts w:ascii="Arial" w:eastAsia="Times New Roman" w:hAnsi="Arial" w:cs="Arial"/>
          <w:sz w:val="24"/>
          <w:szCs w:val="24"/>
          <w:lang w:eastAsia="ru-RU"/>
        </w:rPr>
        <w:t>» является предшествующей изучению дисциплин вариативного цикла направления, а также дисциплин профилей: «Актуальные проблемы управления человеческими ресурсами», «Исследование систем управления», курсов по выбору.</w:t>
      </w:r>
    </w:p>
    <w:p w:rsidR="004A15D3" w:rsidRPr="004A15D3" w:rsidRDefault="004A15D3" w:rsidP="004A15D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11. Компетенции обучающегося, формируемые в результате освоения дисциплины: </w:t>
      </w: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4A15D3" w:rsidRPr="004A15D3" w:rsidRDefault="004A15D3" w:rsidP="004A15D3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    профессиональные (ПК)</w:t>
      </w:r>
    </w:p>
    <w:p w:rsidR="004A15D3" w:rsidRPr="004A15D3" w:rsidRDefault="004A15D3" w:rsidP="004A15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ПК-1: способностью управлять организациями, подразделениями, группами (командами) сотрудников, проектами и сетями; </w:t>
      </w:r>
    </w:p>
    <w:p w:rsidR="004A15D3" w:rsidRPr="004A15D3" w:rsidRDefault="004A15D3" w:rsidP="004A15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ПК-2: способностью разрабатывать корпоративную стратегию, программы организационного развития и изменений и обеспечивать их реализацию. </w:t>
      </w:r>
    </w:p>
    <w:p w:rsidR="004A15D3" w:rsidRPr="004A15D3" w:rsidRDefault="004A15D3" w:rsidP="004A15D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Форма промежуточной аттестации </w:t>
      </w:r>
      <w:r w:rsidRPr="004A15D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(зачет/экзамен) </w:t>
      </w:r>
      <w:r w:rsidRPr="004A15D3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4A15D3">
        <w:rPr>
          <w:rFonts w:ascii="Arial" w:eastAsia="Times New Roman" w:hAnsi="Arial" w:cs="Arial"/>
          <w:sz w:val="24"/>
          <w:szCs w:val="24"/>
          <w:u w:val="single"/>
          <w:lang w:eastAsia="ru-RU"/>
        </w:rPr>
        <w:t>экзамен</w:t>
      </w:r>
      <w:r w:rsidRPr="004A15D3">
        <w:rPr>
          <w:rFonts w:ascii="Arial" w:eastAsia="Times New Roman" w:hAnsi="Arial" w:cs="Arial"/>
          <w:sz w:val="24"/>
          <w:szCs w:val="24"/>
          <w:lang w:eastAsia="ru-RU"/>
        </w:rPr>
        <w:t>______________.</w:t>
      </w:r>
    </w:p>
    <w:p w:rsidR="004A15D3" w:rsidRPr="004A15D3" w:rsidRDefault="004A15D3" w:rsidP="004A15D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>12. Структура и содержание учебной дисциплины:</w:t>
      </w:r>
    </w:p>
    <w:p w:rsidR="004A15D3" w:rsidRPr="004A15D3" w:rsidRDefault="004A15D3" w:rsidP="004A15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12.1 Объем дисциплины в зачетных единицах/часах в соответствии с учебным планом — </w:t>
      </w:r>
      <w:r w:rsidRPr="004A15D3">
        <w:rPr>
          <w:rFonts w:ascii="Arial" w:eastAsia="Times New Roman" w:hAnsi="Arial" w:cs="Arial"/>
          <w:sz w:val="24"/>
          <w:szCs w:val="24"/>
          <w:lang w:eastAsia="ru-RU"/>
        </w:rPr>
        <w:t>3/108.</w:t>
      </w:r>
    </w:p>
    <w:p w:rsidR="004A15D3" w:rsidRPr="004A15D3" w:rsidRDefault="004A15D3" w:rsidP="004A15D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>12.2 Виды учебной работы:</w:t>
      </w:r>
    </w:p>
    <w:tbl>
      <w:tblPr>
        <w:tblW w:w="9495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3684"/>
        <w:gridCol w:w="1258"/>
        <w:gridCol w:w="993"/>
        <w:gridCol w:w="992"/>
        <w:gridCol w:w="2568"/>
      </w:tblGrid>
      <w:tr w:rsidR="004A15D3" w:rsidRPr="004A15D3" w:rsidTr="00626148">
        <w:trPr>
          <w:trHeight w:val="219"/>
        </w:trPr>
        <w:tc>
          <w:tcPr>
            <w:tcW w:w="3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Вид учебной работы</w:t>
            </w:r>
          </w:p>
        </w:tc>
        <w:tc>
          <w:tcPr>
            <w:tcW w:w="5811" w:type="dxa"/>
            <w:gridSpan w:val="4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Трудоемкость (часы)</w:t>
            </w:r>
          </w:p>
        </w:tc>
      </w:tr>
      <w:tr w:rsidR="004A15D3" w:rsidRPr="004A15D3" w:rsidTr="00626148">
        <w:trPr>
          <w:trHeight w:val="219"/>
        </w:trPr>
        <w:tc>
          <w:tcPr>
            <w:tcW w:w="36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455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По семестрам</w:t>
            </w:r>
          </w:p>
        </w:tc>
      </w:tr>
      <w:tr w:rsidR="004A15D3" w:rsidRPr="004A15D3" w:rsidTr="00626148">
        <w:trPr>
          <w:trHeight w:val="307"/>
        </w:trPr>
        <w:tc>
          <w:tcPr>
            <w:tcW w:w="36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5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40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№сем.4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№ сем.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4A15D3" w:rsidRPr="004A15D3" w:rsidTr="00626148">
        <w:trPr>
          <w:trHeight w:val="301"/>
        </w:trPr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ind w:right="175"/>
              <w:jc w:val="right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Аудиторные занятия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4A15D3" w:rsidRPr="004A15D3" w:rsidTr="00626148">
        <w:trPr>
          <w:trHeight w:val="292"/>
        </w:trPr>
        <w:tc>
          <w:tcPr>
            <w:tcW w:w="36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в том числе:                   контакт-часы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4A15D3" w:rsidRPr="004A15D3" w:rsidTr="00626148">
        <w:trPr>
          <w:trHeight w:val="286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ind w:right="175"/>
              <w:jc w:val="right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Лекции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4A15D3" w:rsidRPr="004A15D3" w:rsidTr="00626148">
        <w:trPr>
          <w:trHeight w:val="286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ind w:right="175"/>
              <w:jc w:val="right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Практические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4A15D3" w:rsidRPr="004A15D3" w:rsidTr="00626148">
        <w:trPr>
          <w:trHeight w:val="286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ind w:right="175"/>
              <w:jc w:val="right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Контроль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4A15D3" w:rsidRPr="004A15D3" w:rsidTr="00626148">
        <w:trPr>
          <w:trHeight w:val="261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ind w:right="175"/>
              <w:jc w:val="right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СРС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4A15D3" w:rsidRPr="004A15D3" w:rsidTr="00626148">
        <w:trPr>
          <w:trHeight w:val="261"/>
        </w:trPr>
        <w:tc>
          <w:tcPr>
            <w:tcW w:w="368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widowControl w:val="0"/>
              <w:suppressAutoHyphens/>
              <w:snapToGrid w:val="0"/>
              <w:spacing w:after="0" w:line="276" w:lineRule="auto"/>
              <w:ind w:right="175"/>
              <w:jc w:val="right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4A15D3"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A15D3" w:rsidRPr="004A15D3" w:rsidRDefault="004A15D3" w:rsidP="004A15D3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4A15D3" w:rsidRPr="004A15D3" w:rsidRDefault="004A15D3" w:rsidP="004A15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Программа (основные вопросы) курса «Проектирование </w:t>
      </w:r>
      <w:proofErr w:type="gramStart"/>
      <w:r w:rsidRPr="004A15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архитектуры  организации</w:t>
      </w:r>
      <w:proofErr w:type="gramEnd"/>
      <w:r w:rsidRPr="004A15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4A15D3" w:rsidRPr="004A15D3" w:rsidRDefault="004A15D3" w:rsidP="004A15D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9495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574"/>
        <w:gridCol w:w="2988"/>
        <w:gridCol w:w="5933"/>
      </w:tblGrid>
      <w:tr w:rsidR="004A15D3" w:rsidRPr="004A15D3" w:rsidTr="00626148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 xml:space="preserve">Наименование раздела 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 xml:space="preserve">Содержание раздела </w:t>
            </w:r>
          </w:p>
        </w:tc>
      </w:tr>
      <w:tr w:rsidR="004A15D3" w:rsidRPr="004A15D3" w:rsidTr="00626148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Введение в курс.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Условия и предпосылки развития теории организаций. Этапы и логика становления теории организаций. Объект, предмет и проблематика теории организаций. Теория организаций как специальная социологическая теория.</w:t>
            </w:r>
          </w:p>
        </w:tc>
      </w:tr>
      <w:tr w:rsidR="004A15D3" w:rsidRPr="004A15D3" w:rsidTr="00626148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iCs/>
                <w:sz w:val="20"/>
                <w:szCs w:val="20"/>
              </w:rPr>
              <w:t>Организация как система и как элемент социальной системы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Теория институтов и институциональных изменений. Организация – элемент социальной системы. Организационная обособленность предприятий. Отнесение организации к секторам экономики. Виды социальных систем.</w:t>
            </w:r>
          </w:p>
        </w:tc>
      </w:tr>
      <w:tr w:rsidR="004A15D3" w:rsidRPr="004A15D3" w:rsidTr="00626148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iCs/>
                <w:sz w:val="20"/>
                <w:szCs w:val="20"/>
              </w:rPr>
              <w:t>Законы и принципы организации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Общие понятия о зависимостях, законах и закономерностях организации. Закон синергии: основные элементы; влияние потенциалов ресурсов, составляющих организацию на ее общий потенциал; признаки достижения синергии в организации. Закон самосохранения: философия самосохранения; факторы самосохранения. Закон развития: философия развития организации. Закон информированности – упорядоченности: особенности, факторы воздействия, характеристики. Закон единства анализа и синтеза: особенности и принципы выполнения. Закон гармонии: принципы и практика использования закона. Специфические законы социальной организации.</w:t>
            </w:r>
          </w:p>
        </w:tc>
      </w:tr>
      <w:tr w:rsidR="004A15D3" w:rsidRPr="004A15D3" w:rsidTr="00626148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5D3" w:rsidRPr="004A15D3" w:rsidRDefault="004A15D3" w:rsidP="004A15D3">
            <w:pPr>
              <w:keepNext/>
              <w:keepLines/>
              <w:spacing w:before="200" w:after="0" w:line="276" w:lineRule="auto"/>
              <w:outlineLvl w:val="5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 xml:space="preserve">Власть, политика и социальная ответственность в организации </w:t>
            </w:r>
          </w:p>
          <w:p w:rsidR="004A15D3" w:rsidRPr="004A15D3" w:rsidRDefault="004A15D3" w:rsidP="004A15D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Современная организация как система взаимозависимостей. Социально – психологическая организация. Феномен власти. Власть как явление историческое. Эволюция организационной власти. Организационная власть как базовый организационно – психологический процесс. Классификация власти. Власть и организация. Структурная и ситуационная власть.</w:t>
            </w:r>
          </w:p>
        </w:tc>
      </w:tr>
      <w:tr w:rsidR="004A15D3" w:rsidRPr="004A15D3" w:rsidTr="00626148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iCs/>
                <w:sz w:val="20"/>
                <w:szCs w:val="20"/>
              </w:rPr>
              <w:t>Лидерство в организации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 xml:space="preserve">Феномен лидерства. Лидерство и руководство. Лидерство и организационная власть. Характерные особенности лидерства. Заменители лидерства. Теории личностного поведения. Вероятностная модель лидерства. Механизмы лидерства. Ситуационные теории лидерства. Лидерство – психология поведения. Лидерство и психология элитарности. Лидер – основа </w:t>
            </w:r>
            <w:proofErr w:type="spellStart"/>
            <w:r w:rsidRPr="004A15D3">
              <w:rPr>
                <w:rFonts w:ascii="Arial" w:eastAsia="Times New Roman" w:hAnsi="Arial" w:cs="Arial"/>
                <w:sz w:val="20"/>
                <w:szCs w:val="20"/>
              </w:rPr>
              <w:t>целеориентированной</w:t>
            </w:r>
            <w:proofErr w:type="spellEnd"/>
            <w:r w:rsidRPr="004A15D3">
              <w:rPr>
                <w:rFonts w:ascii="Arial" w:eastAsia="Times New Roman" w:hAnsi="Arial" w:cs="Arial"/>
                <w:sz w:val="20"/>
                <w:szCs w:val="20"/>
              </w:rPr>
              <w:t xml:space="preserve"> организации управления. Лидерство и стиль руководства. Конструктивное и деструктивное лидерство. Формирование и подготовка резерва руководителей – лидеров: проблемы преемственности.</w:t>
            </w:r>
          </w:p>
        </w:tc>
      </w:tr>
      <w:tr w:rsidR="004A15D3" w:rsidRPr="004A15D3" w:rsidTr="00626148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Развитие организации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 xml:space="preserve">Философия развития и совершенствования организаций. Институциональные изменения и процессы формирования и развития организаций. Баланс организации с внешней средой. Жизненный цикл организации. Эффективность и устойчивость развития организации. Организационная экология. Буферный механизм в организации. Стимулы организационного успеха. Стратегия организационных изменений. Диверсификации в организации. Модель расширяющейся организации. Теория ресурсной зависимости. Программа организационного развития. </w:t>
            </w:r>
            <w:r w:rsidRPr="004A15D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Интеграция организаций: форма организационного развития. Инновационные изменения в организации.</w:t>
            </w:r>
          </w:p>
        </w:tc>
      </w:tr>
      <w:tr w:rsidR="004A15D3" w:rsidRPr="004A15D3" w:rsidTr="00626148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Самообучающиеся организации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Организация и информационные технологии. Нововведения в организации. Программы и методы стимулирования эффективной деятельности работников. Профессионализм и креативность персонала организации. Знания как основа конкурентоспособного и устойчивого развития современной организации. Вопросы мотивации в управлении знаниями. Самоорганизация и самоуправление. Интеллектуальные ресурсы: формирование и процесс управления. Основные принципы организации процессов управления знаниями.</w:t>
            </w:r>
          </w:p>
        </w:tc>
      </w:tr>
    </w:tbl>
    <w:p w:rsidR="004A15D3" w:rsidRPr="004A15D3" w:rsidRDefault="004A15D3" w:rsidP="004A1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Разделы</w:t>
      </w:r>
      <w:r w:rsidRPr="004A15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дисциплины и виды занятий:</w:t>
      </w:r>
    </w:p>
    <w:tbl>
      <w:tblPr>
        <w:tblW w:w="4962" w:type="pct"/>
        <w:tblLook w:val="04A0" w:firstRow="1" w:lastRow="0" w:firstColumn="1" w:lastColumn="0" w:noHBand="0" w:noVBand="1"/>
      </w:tblPr>
      <w:tblGrid>
        <w:gridCol w:w="537"/>
        <w:gridCol w:w="3214"/>
        <w:gridCol w:w="1358"/>
        <w:gridCol w:w="1293"/>
        <w:gridCol w:w="1729"/>
        <w:gridCol w:w="1143"/>
      </w:tblGrid>
      <w:tr w:rsidR="004A15D3" w:rsidRPr="004A15D3" w:rsidTr="00626148">
        <w:tc>
          <w:tcPr>
            <w:tcW w:w="2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№ п/п</w:t>
            </w:r>
          </w:p>
        </w:tc>
        <w:tc>
          <w:tcPr>
            <w:tcW w:w="17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29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Виды занятий (часов)</w:t>
            </w:r>
          </w:p>
        </w:tc>
      </w:tr>
      <w:tr w:rsidR="004A15D3" w:rsidRPr="004A15D3" w:rsidTr="0062614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Лекции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Семинары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ind w:left="-168" w:right="-11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Всего</w:t>
            </w:r>
          </w:p>
        </w:tc>
      </w:tr>
      <w:tr w:rsidR="004A15D3" w:rsidRPr="004A15D3" w:rsidTr="00626148"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1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Введение в курс.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4A15D3" w:rsidRPr="004A15D3" w:rsidTr="00626148"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1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iCs/>
                <w:sz w:val="20"/>
                <w:szCs w:val="20"/>
              </w:rPr>
              <w:t>Организация как система и как элемент социальной системы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4A15D3" w:rsidRPr="004A15D3" w:rsidTr="00626148"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iCs/>
                <w:sz w:val="20"/>
                <w:szCs w:val="20"/>
              </w:rPr>
              <w:t>Законы и принципы организации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4A15D3" w:rsidRPr="004A15D3" w:rsidTr="00626148"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1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15D3" w:rsidRPr="004A15D3" w:rsidRDefault="004A15D3" w:rsidP="004A15D3">
            <w:pPr>
              <w:keepNext/>
              <w:keepLines/>
              <w:spacing w:before="200" w:after="0" w:line="276" w:lineRule="auto"/>
              <w:outlineLvl w:val="5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 xml:space="preserve">Власть, политика и социальная ответственность в организации </w:t>
            </w:r>
          </w:p>
          <w:p w:rsidR="004A15D3" w:rsidRPr="004A15D3" w:rsidRDefault="004A15D3" w:rsidP="004A15D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4A15D3" w:rsidRPr="004A15D3" w:rsidTr="00626148"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1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15D3" w:rsidRPr="004A15D3" w:rsidRDefault="004A15D3" w:rsidP="004A15D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 xml:space="preserve">Эффективность менеджмента. </w:t>
            </w:r>
          </w:p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4A15D3" w:rsidRPr="004A15D3" w:rsidTr="00626148"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1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Развитие организации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4A15D3" w:rsidRPr="004A15D3" w:rsidTr="00626148"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1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Самообучающиеся организации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4A15D3" w:rsidRPr="004A15D3" w:rsidTr="00626148">
        <w:tc>
          <w:tcPr>
            <w:tcW w:w="290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Итого: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697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3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 xml:space="preserve">            76</w:t>
            </w:r>
          </w:p>
        </w:tc>
        <w:tc>
          <w:tcPr>
            <w:tcW w:w="616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4A15D3" w:rsidRPr="004A15D3" w:rsidRDefault="004A15D3" w:rsidP="004A15D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</w:tr>
    </w:tbl>
    <w:p w:rsidR="004A15D3" w:rsidRPr="004A15D3" w:rsidRDefault="004A15D3" w:rsidP="004A15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>14. Методические указания для обучающихся по освоению дисциплины</w:t>
      </w:r>
    </w:p>
    <w:p w:rsidR="004A15D3" w:rsidRPr="004A15D3" w:rsidRDefault="004A15D3" w:rsidP="004A15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Комплект раздаточных материалов.</w:t>
      </w:r>
    </w:p>
    <w:p w:rsidR="004A15D3" w:rsidRPr="004A15D3" w:rsidRDefault="004A15D3" w:rsidP="004A15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– Тесты и графические материалы для самопроверки.</w:t>
      </w:r>
    </w:p>
    <w:p w:rsidR="004A15D3" w:rsidRPr="004A15D3" w:rsidRDefault="004A15D3" w:rsidP="004A15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– Организация самостоятельной работы студентов. Методическое пособие. Ю.Г. </w:t>
      </w:r>
      <w:proofErr w:type="spellStart"/>
      <w:r w:rsidRPr="004A15D3">
        <w:rPr>
          <w:rFonts w:ascii="Arial" w:eastAsia="Times New Roman" w:hAnsi="Arial" w:cs="Arial"/>
          <w:sz w:val="24"/>
          <w:szCs w:val="24"/>
          <w:lang w:eastAsia="ru-RU"/>
        </w:rPr>
        <w:t>Одегов</w:t>
      </w:r>
      <w:proofErr w:type="spellEnd"/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 и др. – СПб</w:t>
      </w:r>
      <w:proofErr w:type="gramStart"/>
      <w:r w:rsidRPr="004A15D3">
        <w:rPr>
          <w:rFonts w:ascii="Arial" w:eastAsia="Times New Roman" w:hAnsi="Arial" w:cs="Arial"/>
          <w:sz w:val="24"/>
          <w:szCs w:val="24"/>
          <w:lang w:eastAsia="ru-RU"/>
        </w:rPr>
        <w:t>. :</w:t>
      </w:r>
      <w:proofErr w:type="gramEnd"/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Специальная литература, 2009 – 447 с.</w:t>
      </w:r>
    </w:p>
    <w:p w:rsidR="004A15D3" w:rsidRPr="004A15D3" w:rsidRDefault="004A15D3" w:rsidP="004A15D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15. Перечень основной и дополнительной литературы, ресурсов интернет, необходимых для освоения дисциплины </w:t>
      </w:r>
      <w:r w:rsidRPr="004A15D3">
        <w:rPr>
          <w:rFonts w:ascii="Arial" w:eastAsia="Times New Roman" w:hAnsi="Arial" w:cs="Arial"/>
          <w:i/>
          <w:sz w:val="24"/>
          <w:szCs w:val="24"/>
          <w:lang w:eastAsia="ru-RU"/>
        </w:rPr>
        <w:t>(список литературы оформляется в соответствии с требованиями ГОСТ и используется общая сквозная нумерация для всех видов источников)</w:t>
      </w:r>
    </w:p>
    <w:p w:rsidR="004A15D3" w:rsidRPr="004A15D3" w:rsidRDefault="004A15D3" w:rsidP="004A15D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</w:p>
    <w:p w:rsidR="004A15D3" w:rsidRPr="004A15D3" w:rsidRDefault="004A15D3" w:rsidP="004A15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bCs/>
          <w:iCs/>
          <w:sz w:val="18"/>
          <w:szCs w:val="18"/>
          <w:lang w:eastAsia="ru-RU"/>
        </w:rPr>
        <w:t>а)</w:t>
      </w:r>
      <w:r w:rsidRPr="004A15D3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Основная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1"/>
      </w:tblGrid>
      <w:tr w:rsidR="004A15D3" w:rsidRPr="004A15D3" w:rsidTr="00626148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15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15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Источник</w:t>
            </w:r>
          </w:p>
        </w:tc>
      </w:tr>
      <w:tr w:rsidR="004A15D3" w:rsidRPr="004A15D3" w:rsidTr="00626148">
        <w:trPr>
          <w:trHeight w:val="1542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6A144C" w:rsidP="004A15D3">
            <w:pPr>
              <w:spacing w:after="0" w:line="276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hyperlink r:id="rId6" w:history="1">
              <w:r w:rsidR="004A15D3" w:rsidRPr="004A15D3"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Беленова, Наталия Николаевна</w:t>
              </w:r>
            </w:hyperlink>
            <w:r w:rsidR="004A15D3" w:rsidRPr="004A15D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. Теория организации [Электронный ресурс</w:t>
            </w:r>
            <w:proofErr w:type="gramStart"/>
            <w:r w:rsidR="004A15D3" w:rsidRPr="004A15D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] :</w:t>
            </w:r>
            <w:proofErr w:type="gramEnd"/>
            <w:r w:rsidR="004A15D3" w:rsidRPr="004A15D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 xml:space="preserve"> учебное пособие / Н.Н. Беленова ; Воронеж. гос. ун-т .— Электрон. текстовые дан. — Воронеж : Издательский дом ВГУ, 2018 .— 100-летию Воронежского государственного университета посвящается .— </w:t>
            </w:r>
            <w:proofErr w:type="spellStart"/>
            <w:r w:rsidR="004A15D3" w:rsidRPr="004A15D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Загл</w:t>
            </w:r>
            <w:proofErr w:type="spellEnd"/>
            <w:r w:rsidR="004A15D3" w:rsidRPr="004A15D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 xml:space="preserve">. с титула экрана .— Электрон. версия </w:t>
            </w:r>
            <w:proofErr w:type="spellStart"/>
            <w:r w:rsidR="004A15D3" w:rsidRPr="004A15D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печ</w:t>
            </w:r>
            <w:proofErr w:type="spellEnd"/>
            <w:r w:rsidR="004A15D3" w:rsidRPr="004A15D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. публикации .— Свободный доступ из интрасети ВГУ .— Текстовый файл.</w:t>
            </w:r>
          </w:p>
        </w:tc>
      </w:tr>
      <w:tr w:rsidR="004A15D3" w:rsidRPr="004A15D3" w:rsidTr="00626148">
        <w:trPr>
          <w:trHeight w:val="1542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15D3">
              <w:rPr>
                <w:rFonts w:ascii="Arial" w:eastAsia="Times New Roman" w:hAnsi="Arial" w:cs="Arial"/>
                <w:sz w:val="21"/>
                <w:szCs w:val="21"/>
              </w:rPr>
              <w:t>Демчук</w:t>
            </w:r>
            <w:proofErr w:type="spellEnd"/>
            <w:r w:rsidRPr="004A15D3">
              <w:rPr>
                <w:rFonts w:ascii="Arial" w:eastAsia="Times New Roman" w:hAnsi="Arial" w:cs="Arial"/>
                <w:sz w:val="21"/>
                <w:szCs w:val="21"/>
              </w:rPr>
              <w:t xml:space="preserve">, О.Н. Теория </w:t>
            </w:r>
            <w:proofErr w:type="gramStart"/>
            <w:r w:rsidRPr="004A15D3">
              <w:rPr>
                <w:rFonts w:ascii="Arial" w:eastAsia="Times New Roman" w:hAnsi="Arial" w:cs="Arial"/>
                <w:sz w:val="21"/>
                <w:szCs w:val="21"/>
              </w:rPr>
              <w:t>организации :</w:t>
            </w:r>
            <w:proofErr w:type="gramEnd"/>
            <w:r w:rsidRPr="004A15D3">
              <w:rPr>
                <w:rFonts w:ascii="Arial" w:eastAsia="Times New Roman" w:hAnsi="Arial" w:cs="Arial"/>
                <w:sz w:val="21"/>
                <w:szCs w:val="21"/>
              </w:rPr>
              <w:t xml:space="preserve"> учебное пособие / О.Н. </w:t>
            </w:r>
            <w:proofErr w:type="spellStart"/>
            <w:r w:rsidRPr="004A15D3">
              <w:rPr>
                <w:rFonts w:ascii="Arial" w:eastAsia="Times New Roman" w:hAnsi="Arial" w:cs="Arial"/>
                <w:sz w:val="21"/>
                <w:szCs w:val="21"/>
              </w:rPr>
              <w:t>Демчук</w:t>
            </w:r>
            <w:proofErr w:type="spellEnd"/>
            <w:r w:rsidRPr="004A15D3">
              <w:rPr>
                <w:rFonts w:ascii="Arial" w:eastAsia="Times New Roman" w:hAnsi="Arial" w:cs="Arial"/>
                <w:sz w:val="21"/>
                <w:szCs w:val="21"/>
              </w:rPr>
              <w:t xml:space="preserve">, Т.А. Ефремова. — 3-е изд., стер. — </w:t>
            </w:r>
            <w:proofErr w:type="gramStart"/>
            <w:r w:rsidRPr="004A15D3">
              <w:rPr>
                <w:rFonts w:ascii="Arial" w:eastAsia="Times New Roman" w:hAnsi="Arial" w:cs="Arial"/>
                <w:sz w:val="21"/>
                <w:szCs w:val="21"/>
              </w:rPr>
              <w:t>Москва :</w:t>
            </w:r>
            <w:proofErr w:type="gramEnd"/>
            <w:r w:rsidRPr="004A15D3">
              <w:rPr>
                <w:rFonts w:ascii="Arial" w:eastAsia="Times New Roman" w:hAnsi="Arial" w:cs="Arial"/>
                <w:sz w:val="21"/>
                <w:szCs w:val="21"/>
              </w:rPr>
              <w:t xml:space="preserve"> ФЛИНТА, 2017. — 262 с. — ISBN 978-5-9765-0699-2. — </w:t>
            </w:r>
            <w:proofErr w:type="gramStart"/>
            <w:r w:rsidRPr="004A15D3">
              <w:rPr>
                <w:rFonts w:ascii="Arial" w:eastAsia="Times New Roman" w:hAnsi="Arial" w:cs="Arial"/>
                <w:sz w:val="21"/>
                <w:szCs w:val="21"/>
              </w:rPr>
              <w:t>Текст :</w:t>
            </w:r>
            <w:proofErr w:type="gramEnd"/>
            <w:r w:rsidRPr="004A15D3">
              <w:rPr>
                <w:rFonts w:ascii="Arial" w:eastAsia="Times New Roman" w:hAnsi="Arial" w:cs="Arial"/>
                <w:sz w:val="21"/>
                <w:szCs w:val="21"/>
              </w:rPr>
              <w:t xml:space="preserve"> электронный // Электронно-библиотечная система «Лань» : [сайт]. — URL: https://e.lanbook.com/book/109540 </w:t>
            </w:r>
          </w:p>
        </w:tc>
      </w:tr>
    </w:tbl>
    <w:p w:rsidR="004A15D3" w:rsidRPr="004A15D3" w:rsidRDefault="004A15D3" w:rsidP="004A15D3">
      <w:p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ru-RU"/>
        </w:rPr>
      </w:pPr>
    </w:p>
    <w:p w:rsidR="004A15D3" w:rsidRPr="004A15D3" w:rsidRDefault="004A15D3" w:rsidP="004A15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bCs/>
          <w:iCs/>
          <w:sz w:val="18"/>
          <w:szCs w:val="18"/>
          <w:lang w:eastAsia="ru-RU"/>
        </w:rPr>
        <w:t>б)</w:t>
      </w:r>
      <w:r w:rsidRPr="004A15D3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Дополнительная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1"/>
      </w:tblGrid>
      <w:tr w:rsidR="004A15D3" w:rsidRPr="004A15D3" w:rsidTr="00626148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15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15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Источник</w:t>
            </w:r>
          </w:p>
        </w:tc>
      </w:tr>
      <w:tr w:rsidR="004A15D3" w:rsidRPr="004A15D3" w:rsidTr="00626148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proofErr w:type="spellStart"/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Ансофф</w:t>
            </w:r>
            <w:proofErr w:type="spellEnd"/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 xml:space="preserve"> И. Стратегическое управление. М.: Экономика, 1989. </w:t>
            </w:r>
          </w:p>
        </w:tc>
      </w:tr>
      <w:tr w:rsidR="004A15D3" w:rsidRPr="004A15D3" w:rsidTr="00626148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 xml:space="preserve">Волкова В.Н., Денисов А.А. Основы теории систем и системного анализа: Учебник для вузов. – СПб.: Издательство </w:t>
            </w:r>
            <w:proofErr w:type="spellStart"/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СПбГТУ</w:t>
            </w:r>
            <w:proofErr w:type="spellEnd"/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 xml:space="preserve">, 1997.-510 с. </w:t>
            </w:r>
          </w:p>
        </w:tc>
      </w:tr>
      <w:tr w:rsidR="004A15D3" w:rsidRPr="004A15D3" w:rsidTr="00626148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Гончаров В.В. В поисках совершенства управления. Руководство для высшего управленческого персонала. – М.:, 1997.</w:t>
            </w:r>
          </w:p>
        </w:tc>
      </w:tr>
      <w:tr w:rsidR="004A15D3" w:rsidRPr="004A15D3" w:rsidTr="00626148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proofErr w:type="spellStart"/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Дракер</w:t>
            </w:r>
            <w:proofErr w:type="spellEnd"/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 xml:space="preserve"> П.Ф. Рынок: как выйти в лидеры. Практика и принципы. – М.: 1992</w:t>
            </w:r>
          </w:p>
        </w:tc>
      </w:tr>
      <w:tr w:rsidR="004A15D3" w:rsidRPr="004A15D3" w:rsidTr="00626148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proofErr w:type="spellStart"/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Крейнер</w:t>
            </w:r>
            <w:proofErr w:type="spellEnd"/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 xml:space="preserve"> С. Библиотека избранных трудов о бизнесе. М. 2005</w:t>
            </w:r>
          </w:p>
        </w:tc>
      </w:tr>
      <w:tr w:rsidR="004A15D3" w:rsidRPr="004A15D3" w:rsidTr="00626148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Коротков Э.М. Концепция российского менеджмента: учебник. М. 2004.</w:t>
            </w:r>
          </w:p>
        </w:tc>
      </w:tr>
      <w:tr w:rsidR="004A15D3" w:rsidRPr="004A15D3" w:rsidTr="00626148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proofErr w:type="spellStart"/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Мильнер</w:t>
            </w:r>
            <w:proofErr w:type="spellEnd"/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 xml:space="preserve"> Б.З. Теория организаций. – М.: ИНФРА-М, 1998.</w:t>
            </w:r>
          </w:p>
        </w:tc>
      </w:tr>
      <w:tr w:rsidR="004A15D3" w:rsidRPr="004A15D3" w:rsidTr="00626148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 xml:space="preserve">14. 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 xml:space="preserve">Томпсон А., </w:t>
            </w:r>
            <w:proofErr w:type="spellStart"/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Стрикленд</w:t>
            </w:r>
            <w:proofErr w:type="spellEnd"/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 xml:space="preserve"> А. Стратегический менеджмент. Искусство разработки и реализации стратегии. Учебник. М., 2001.</w:t>
            </w:r>
          </w:p>
        </w:tc>
      </w:tr>
      <w:tr w:rsidR="004A15D3" w:rsidRPr="004A15D3" w:rsidTr="00626148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Управление организацией. Энциклопедический словарь. М. Инфра-м. 2001</w:t>
            </w:r>
          </w:p>
        </w:tc>
      </w:tr>
      <w:tr w:rsidR="004A15D3" w:rsidRPr="004A15D3" w:rsidTr="00626148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 xml:space="preserve">Журналы: Менеджмент в России и за рубежом. Российский журнал «Менеджмента». Проблемы теории и практики управления. Эксперт. </w:t>
            </w:r>
          </w:p>
        </w:tc>
      </w:tr>
    </w:tbl>
    <w:p w:rsidR="004A15D3" w:rsidRPr="004A15D3" w:rsidRDefault="004A15D3" w:rsidP="004A15D3">
      <w:p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ru-RU"/>
        </w:rPr>
      </w:pPr>
    </w:p>
    <w:p w:rsidR="004A15D3" w:rsidRPr="004A15D3" w:rsidRDefault="004A15D3" w:rsidP="004A15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в)</w:t>
      </w:r>
      <w:r w:rsidRPr="004A15D3">
        <w:rPr>
          <w:rFonts w:ascii="Arial" w:eastAsia="Times New Roman" w:hAnsi="Arial" w:cs="Arial"/>
          <w:b/>
          <w:bCs/>
          <w:iCs/>
          <w:sz w:val="18"/>
          <w:szCs w:val="18"/>
          <w:lang w:eastAsia="ru-RU"/>
        </w:rPr>
        <w:t xml:space="preserve"> Б</w:t>
      </w:r>
      <w:r w:rsidRPr="004A15D3">
        <w:rPr>
          <w:rFonts w:ascii="Arial" w:eastAsia="Times New Roman" w:hAnsi="Arial" w:cs="Arial"/>
          <w:bCs/>
          <w:sz w:val="18"/>
          <w:szCs w:val="18"/>
          <w:lang w:eastAsia="ru-RU"/>
        </w:rPr>
        <w:t>азы данных, информационно-справочные системы</w:t>
      </w:r>
      <w:r w:rsidRPr="004A15D3">
        <w:rPr>
          <w:rFonts w:ascii="Arial" w:eastAsia="Times New Roman" w:hAnsi="Arial" w:cs="Arial"/>
          <w:b/>
          <w:bCs/>
          <w:iCs/>
          <w:sz w:val="18"/>
          <w:szCs w:val="18"/>
          <w:lang w:eastAsia="ru-RU"/>
        </w:rPr>
        <w:t>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1"/>
      </w:tblGrid>
      <w:tr w:rsidR="004A15D3" w:rsidRPr="004A15D3" w:rsidTr="00626148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15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15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Источник</w:t>
            </w:r>
          </w:p>
        </w:tc>
      </w:tr>
      <w:tr w:rsidR="004A15D3" w:rsidRPr="004A15D3" w:rsidTr="00626148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 xml:space="preserve">Электронный каталог Научной библиотеки ВГУ – </w:t>
            </w:r>
            <w:r w:rsidRPr="004A15D3">
              <w:rPr>
                <w:rFonts w:ascii="Arial" w:eastAsia="Calibri" w:hAnsi="Arial" w:cs="Arial"/>
                <w:i/>
                <w:sz w:val="18"/>
                <w:szCs w:val="18"/>
                <w:lang w:val="en-US" w:eastAsia="ru-RU"/>
              </w:rPr>
              <w:t>http</w:t>
            </w:r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://</w:t>
            </w:r>
            <w:r w:rsidRPr="004A15D3">
              <w:rPr>
                <w:rFonts w:ascii="Arial" w:eastAsia="Calibri" w:hAnsi="Arial" w:cs="Arial"/>
                <w:i/>
                <w:sz w:val="18"/>
                <w:szCs w:val="18"/>
                <w:lang w:val="en-US" w:eastAsia="ru-RU"/>
              </w:rPr>
              <w:t>www</w:t>
            </w:r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.</w:t>
            </w:r>
            <w:r w:rsidRPr="004A15D3">
              <w:rPr>
                <w:rFonts w:ascii="Arial" w:eastAsia="Calibri" w:hAnsi="Arial" w:cs="Arial"/>
                <w:i/>
                <w:sz w:val="18"/>
                <w:szCs w:val="18"/>
                <w:lang w:val="en-US" w:eastAsia="ru-RU"/>
              </w:rPr>
              <w:t>lib</w:t>
            </w:r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.</w:t>
            </w:r>
            <w:proofErr w:type="spellStart"/>
            <w:r w:rsidRPr="004A15D3">
              <w:rPr>
                <w:rFonts w:ascii="Arial" w:eastAsia="Calibri" w:hAnsi="Arial" w:cs="Arial"/>
                <w:i/>
                <w:sz w:val="18"/>
                <w:szCs w:val="18"/>
                <w:lang w:val="en-US" w:eastAsia="ru-RU"/>
              </w:rPr>
              <w:t>vsu</w:t>
            </w:r>
            <w:proofErr w:type="spellEnd"/>
            <w:r w:rsidRPr="004A15D3"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  <w:t>.</w:t>
            </w:r>
            <w:proofErr w:type="spellStart"/>
            <w:r w:rsidRPr="004A15D3">
              <w:rPr>
                <w:rFonts w:ascii="Arial" w:eastAsia="Calibri" w:hAnsi="Arial" w:cs="Arial"/>
                <w:i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</w:tbl>
    <w:p w:rsidR="004A15D3" w:rsidRPr="004A15D3" w:rsidRDefault="004A15D3" w:rsidP="004A15D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A15D3">
        <w:rPr>
          <w:rFonts w:ascii="Arial" w:eastAsia="Times New Roman" w:hAnsi="Arial" w:cs="Arial"/>
          <w:b/>
          <w:bCs/>
          <w:iCs/>
          <w:sz w:val="18"/>
          <w:szCs w:val="18"/>
          <w:lang w:eastAsia="ru-RU"/>
        </w:rPr>
        <w:t>в)</w:t>
      </w:r>
      <w:r w:rsidRPr="004A15D3">
        <w:rPr>
          <w:rFonts w:ascii="Arial" w:eastAsia="Times New Roman" w:hAnsi="Arial" w:cs="Arial"/>
          <w:bCs/>
          <w:sz w:val="24"/>
          <w:szCs w:val="24"/>
          <w:lang w:eastAsia="ru-RU"/>
        </w:rPr>
        <w:t>информационные</w:t>
      </w:r>
      <w:proofErr w:type="gramEnd"/>
      <w:r w:rsidRPr="004A15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электронно-образовательные ресурсы (официальные ресурсы интернет)*</w:t>
      </w:r>
      <w:r w:rsidRPr="004A15D3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1"/>
      </w:tblGrid>
      <w:tr w:rsidR="004A15D3" w:rsidRPr="004A15D3" w:rsidTr="00626148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15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15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Ресурс</w:t>
            </w:r>
          </w:p>
        </w:tc>
      </w:tr>
      <w:tr w:rsidR="004A15D3" w:rsidRPr="004A15D3" w:rsidTr="00626148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D3" w:rsidRPr="004A15D3" w:rsidRDefault="004A15D3" w:rsidP="004A15D3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D3" w:rsidRPr="004A15D3" w:rsidRDefault="006A144C" w:rsidP="004A15D3">
            <w:pPr>
              <w:spacing w:after="0" w:line="276" w:lineRule="auto"/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hyperlink r:id="rId7" w:history="1">
              <w:r w:rsidR="004A15D3" w:rsidRPr="004A15D3">
                <w:rPr>
                  <w:rFonts w:ascii="Arial" w:eastAsia="Times New Roman" w:hAnsi="Arial" w:cs="Arial"/>
                  <w:bCs/>
                  <w:i/>
                  <w:color w:val="000000"/>
                  <w:sz w:val="18"/>
                  <w:szCs w:val="18"/>
                </w:rPr>
                <w:t>Мишон, Елена Витальевна</w:t>
              </w:r>
            </w:hyperlink>
            <w:r w:rsidR="004A15D3" w:rsidRPr="004A15D3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. Управление общественными отношениями [Электронный ресурс</w:t>
            </w:r>
            <w:proofErr w:type="gramStart"/>
            <w:r w:rsidR="004A15D3" w:rsidRPr="004A15D3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] :</w:t>
            </w:r>
            <w:proofErr w:type="gramEnd"/>
            <w:r w:rsidR="004A15D3" w:rsidRPr="004A15D3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учебное пособие / Е.В. </w:t>
            </w:r>
            <w:proofErr w:type="spellStart"/>
            <w:r w:rsidR="004A15D3" w:rsidRPr="004A15D3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Мишон</w:t>
            </w:r>
            <w:proofErr w:type="spellEnd"/>
            <w:r w:rsidR="004A15D3" w:rsidRPr="004A15D3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.— Электрон. текстовые дан. — Воронеж : Воронежский государственный университет, 2015 .— </w:t>
            </w:r>
            <w:proofErr w:type="spellStart"/>
            <w:r w:rsidR="004A15D3" w:rsidRPr="004A15D3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Загл</w:t>
            </w:r>
            <w:proofErr w:type="spellEnd"/>
            <w:r w:rsidR="004A15D3" w:rsidRPr="004A15D3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. с титула экрана .— Свободный доступ из интрасети ВГУ .— Текстовый файл .— </w:t>
            </w:r>
            <w:r w:rsidR="004A15D3" w:rsidRPr="004A15D3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US"/>
              </w:rPr>
              <w:t>Windows</w:t>
            </w:r>
            <w:r w:rsidR="004A15D3" w:rsidRPr="004A15D3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2000 ; </w:t>
            </w:r>
            <w:r w:rsidR="004A15D3" w:rsidRPr="004A15D3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US"/>
              </w:rPr>
              <w:t>Adobe</w:t>
            </w:r>
            <w:r w:rsidR="004A15D3" w:rsidRPr="004A15D3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4A15D3" w:rsidRPr="004A15D3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US"/>
              </w:rPr>
              <w:t>Acrobat</w:t>
            </w:r>
            <w:r w:rsidR="004A15D3" w:rsidRPr="004A15D3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4A15D3" w:rsidRPr="004A15D3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US"/>
              </w:rPr>
              <w:t>Reader</w:t>
            </w:r>
            <w:r w:rsidR="004A15D3" w:rsidRPr="004A15D3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.— &lt;</w:t>
            </w:r>
            <w:r w:rsidR="004A15D3" w:rsidRPr="004A15D3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US"/>
              </w:rPr>
              <w:t>URL</w:t>
            </w:r>
            <w:r w:rsidR="004A15D3" w:rsidRPr="004A15D3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:</w:t>
            </w:r>
            <w:hyperlink r:id="rId8" w:history="1">
              <w:r w:rsidR="004A15D3" w:rsidRPr="004A15D3">
                <w:rPr>
                  <w:rFonts w:ascii="Arial" w:eastAsia="Times New Roman" w:hAnsi="Arial" w:cs="Arial"/>
                  <w:i/>
                  <w:color w:val="000000"/>
                  <w:sz w:val="18"/>
                  <w:szCs w:val="18"/>
                  <w:lang w:val="en-US"/>
                </w:rPr>
                <w:t>http</w:t>
              </w:r>
              <w:r w:rsidR="004A15D3" w:rsidRPr="004A15D3">
                <w:rPr>
                  <w:rFonts w:ascii="Arial" w:eastAsia="Times New Roman" w:hAnsi="Arial" w:cs="Arial"/>
                  <w:i/>
                  <w:color w:val="000000"/>
                  <w:sz w:val="18"/>
                  <w:szCs w:val="18"/>
                </w:rPr>
                <w:t>://</w:t>
              </w:r>
              <w:r w:rsidR="004A15D3" w:rsidRPr="004A15D3">
                <w:rPr>
                  <w:rFonts w:ascii="Arial" w:eastAsia="Times New Roman" w:hAnsi="Arial" w:cs="Arial"/>
                  <w:i/>
                  <w:color w:val="000000"/>
                  <w:sz w:val="18"/>
                  <w:szCs w:val="18"/>
                  <w:lang w:val="en-US"/>
                </w:rPr>
                <w:t>www</w:t>
              </w:r>
              <w:r w:rsidR="004A15D3" w:rsidRPr="004A15D3">
                <w:rPr>
                  <w:rFonts w:ascii="Arial" w:eastAsia="Times New Roman" w:hAnsi="Arial" w:cs="Arial"/>
                  <w:i/>
                  <w:color w:val="000000"/>
                  <w:sz w:val="18"/>
                  <w:szCs w:val="18"/>
                </w:rPr>
                <w:t>.</w:t>
              </w:r>
              <w:r w:rsidR="004A15D3" w:rsidRPr="004A15D3">
                <w:rPr>
                  <w:rFonts w:ascii="Arial" w:eastAsia="Times New Roman" w:hAnsi="Arial" w:cs="Arial"/>
                  <w:i/>
                  <w:color w:val="000000"/>
                  <w:sz w:val="18"/>
                  <w:szCs w:val="18"/>
                  <w:lang w:val="en-US"/>
                </w:rPr>
                <w:t>lib</w:t>
              </w:r>
              <w:r w:rsidR="004A15D3" w:rsidRPr="004A15D3">
                <w:rPr>
                  <w:rFonts w:ascii="Arial" w:eastAsia="Times New Roman" w:hAnsi="Arial" w:cs="Arial"/>
                  <w:i/>
                  <w:color w:val="000000"/>
                  <w:sz w:val="18"/>
                  <w:szCs w:val="18"/>
                </w:rPr>
                <w:t>.</w:t>
              </w:r>
              <w:r w:rsidR="004A15D3" w:rsidRPr="004A15D3">
                <w:rPr>
                  <w:rFonts w:ascii="Arial" w:eastAsia="Times New Roman" w:hAnsi="Arial" w:cs="Arial"/>
                  <w:i/>
                  <w:color w:val="000000"/>
                  <w:sz w:val="18"/>
                  <w:szCs w:val="18"/>
                  <w:lang w:val="en-US"/>
                </w:rPr>
                <w:t>vsu</w:t>
              </w:r>
              <w:r w:rsidR="004A15D3" w:rsidRPr="004A15D3">
                <w:rPr>
                  <w:rFonts w:ascii="Arial" w:eastAsia="Times New Roman" w:hAnsi="Arial" w:cs="Arial"/>
                  <w:i/>
                  <w:color w:val="000000"/>
                  <w:sz w:val="18"/>
                  <w:szCs w:val="18"/>
                </w:rPr>
                <w:t>.</w:t>
              </w:r>
              <w:r w:rsidR="004A15D3" w:rsidRPr="004A15D3">
                <w:rPr>
                  <w:rFonts w:ascii="Arial" w:eastAsia="Times New Roman" w:hAnsi="Arial" w:cs="Arial"/>
                  <w:i/>
                  <w:color w:val="000000"/>
                  <w:sz w:val="18"/>
                  <w:szCs w:val="18"/>
                  <w:lang w:val="en-US"/>
                </w:rPr>
                <w:t>ru</w:t>
              </w:r>
              <w:r w:rsidR="004A15D3" w:rsidRPr="004A15D3">
                <w:rPr>
                  <w:rFonts w:ascii="Arial" w:eastAsia="Times New Roman" w:hAnsi="Arial" w:cs="Arial"/>
                  <w:i/>
                  <w:color w:val="000000"/>
                  <w:sz w:val="18"/>
                  <w:szCs w:val="18"/>
                </w:rPr>
                <w:t>/</w:t>
              </w:r>
              <w:r w:rsidR="004A15D3" w:rsidRPr="004A15D3">
                <w:rPr>
                  <w:rFonts w:ascii="Arial" w:eastAsia="Times New Roman" w:hAnsi="Arial" w:cs="Arial"/>
                  <w:i/>
                  <w:color w:val="000000"/>
                  <w:sz w:val="18"/>
                  <w:szCs w:val="18"/>
                  <w:lang w:val="en-US"/>
                </w:rPr>
                <w:t>elib</w:t>
              </w:r>
              <w:r w:rsidR="004A15D3" w:rsidRPr="004A15D3">
                <w:rPr>
                  <w:rFonts w:ascii="Arial" w:eastAsia="Times New Roman" w:hAnsi="Arial" w:cs="Arial"/>
                  <w:i/>
                  <w:color w:val="000000"/>
                  <w:sz w:val="18"/>
                  <w:szCs w:val="18"/>
                </w:rPr>
                <w:t>/</w:t>
              </w:r>
              <w:r w:rsidR="004A15D3" w:rsidRPr="004A15D3">
                <w:rPr>
                  <w:rFonts w:ascii="Arial" w:eastAsia="Times New Roman" w:hAnsi="Arial" w:cs="Arial"/>
                  <w:i/>
                  <w:color w:val="000000"/>
                  <w:sz w:val="18"/>
                  <w:szCs w:val="18"/>
                  <w:lang w:val="en-US"/>
                </w:rPr>
                <w:t>texts</w:t>
              </w:r>
              <w:r w:rsidR="004A15D3" w:rsidRPr="004A15D3">
                <w:rPr>
                  <w:rFonts w:ascii="Arial" w:eastAsia="Times New Roman" w:hAnsi="Arial" w:cs="Arial"/>
                  <w:i/>
                  <w:color w:val="000000"/>
                  <w:sz w:val="18"/>
                  <w:szCs w:val="18"/>
                </w:rPr>
                <w:t>/</w:t>
              </w:r>
              <w:r w:rsidR="004A15D3" w:rsidRPr="004A15D3">
                <w:rPr>
                  <w:rFonts w:ascii="Arial" w:eastAsia="Times New Roman" w:hAnsi="Arial" w:cs="Arial"/>
                  <w:i/>
                  <w:color w:val="000000"/>
                  <w:sz w:val="18"/>
                  <w:szCs w:val="18"/>
                  <w:lang w:val="en-US"/>
                </w:rPr>
                <w:t>method</w:t>
              </w:r>
              <w:r w:rsidR="004A15D3" w:rsidRPr="004A15D3">
                <w:rPr>
                  <w:rFonts w:ascii="Arial" w:eastAsia="Times New Roman" w:hAnsi="Arial" w:cs="Arial"/>
                  <w:i/>
                  <w:color w:val="000000"/>
                  <w:sz w:val="18"/>
                  <w:szCs w:val="18"/>
                </w:rPr>
                <w:t>/</w:t>
              </w:r>
              <w:r w:rsidR="004A15D3" w:rsidRPr="004A15D3">
                <w:rPr>
                  <w:rFonts w:ascii="Arial" w:eastAsia="Times New Roman" w:hAnsi="Arial" w:cs="Arial"/>
                  <w:i/>
                  <w:color w:val="000000"/>
                  <w:sz w:val="18"/>
                  <w:szCs w:val="18"/>
                  <w:lang w:val="en-US"/>
                </w:rPr>
                <w:t>vsu</w:t>
              </w:r>
              <w:r w:rsidR="004A15D3" w:rsidRPr="004A15D3">
                <w:rPr>
                  <w:rFonts w:ascii="Arial" w:eastAsia="Times New Roman" w:hAnsi="Arial" w:cs="Arial"/>
                  <w:i/>
                  <w:color w:val="000000"/>
                  <w:sz w:val="18"/>
                  <w:szCs w:val="18"/>
                </w:rPr>
                <w:t>/</w:t>
              </w:r>
              <w:r w:rsidR="004A15D3" w:rsidRPr="004A15D3">
                <w:rPr>
                  <w:rFonts w:ascii="Arial" w:eastAsia="Times New Roman" w:hAnsi="Arial" w:cs="Arial"/>
                  <w:i/>
                  <w:color w:val="000000"/>
                  <w:sz w:val="18"/>
                  <w:szCs w:val="18"/>
                  <w:lang w:val="en-US"/>
                </w:rPr>
                <w:t>m</w:t>
              </w:r>
              <w:r w:rsidR="004A15D3" w:rsidRPr="004A15D3">
                <w:rPr>
                  <w:rFonts w:ascii="Arial" w:eastAsia="Times New Roman" w:hAnsi="Arial" w:cs="Arial"/>
                  <w:i/>
                  <w:color w:val="000000"/>
                  <w:sz w:val="18"/>
                  <w:szCs w:val="18"/>
                </w:rPr>
                <w:t>15-85.</w:t>
              </w:r>
              <w:r w:rsidR="004A15D3" w:rsidRPr="004A15D3">
                <w:rPr>
                  <w:rFonts w:ascii="Arial" w:eastAsia="Times New Roman" w:hAnsi="Arial" w:cs="Arial"/>
                  <w:i/>
                  <w:color w:val="000000"/>
                  <w:sz w:val="18"/>
                  <w:szCs w:val="18"/>
                  <w:lang w:val="en-US"/>
                </w:rPr>
                <w:t>pdf</w:t>
              </w:r>
            </w:hyperlink>
            <w:r w:rsidR="004A15D3" w:rsidRPr="004A15D3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&gt;.</w:t>
            </w:r>
          </w:p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18"/>
                <w:szCs w:val="18"/>
                <w:lang w:eastAsia="ru-RU"/>
              </w:rPr>
            </w:pPr>
          </w:p>
        </w:tc>
      </w:tr>
      <w:tr w:rsidR="004A15D3" w:rsidRPr="004A15D3" w:rsidTr="00626148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D3" w:rsidRPr="004A15D3" w:rsidRDefault="004A15D3" w:rsidP="004A15D3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Calibri" w:hAnsi="Arial" w:cs="Arial"/>
                <w:i/>
                <w:lang w:eastAsia="ru-RU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</w:pPr>
            <w:r w:rsidRPr="004A15D3">
              <w:rPr>
                <w:rFonts w:ascii="Arial" w:eastAsia="Times New Roman" w:hAnsi="Arial" w:cs="Arial"/>
                <w:i/>
              </w:rPr>
              <w:t xml:space="preserve">Электронный каталог Научной библиотеки ВГУ – </w:t>
            </w:r>
            <w:r w:rsidRPr="004A15D3">
              <w:rPr>
                <w:rFonts w:ascii="Arial" w:eastAsia="Times New Roman" w:hAnsi="Arial" w:cs="Arial"/>
                <w:i/>
                <w:lang w:val="en-US"/>
              </w:rPr>
              <w:t>http</w:t>
            </w:r>
            <w:r w:rsidRPr="004A15D3">
              <w:rPr>
                <w:rFonts w:ascii="Arial" w:eastAsia="Times New Roman" w:hAnsi="Arial" w:cs="Arial"/>
                <w:i/>
              </w:rPr>
              <w:t>://</w:t>
            </w:r>
            <w:r w:rsidRPr="004A15D3">
              <w:rPr>
                <w:rFonts w:ascii="Arial" w:eastAsia="Times New Roman" w:hAnsi="Arial" w:cs="Arial"/>
                <w:i/>
                <w:lang w:val="en-US"/>
              </w:rPr>
              <w:t>www</w:t>
            </w:r>
            <w:r w:rsidRPr="004A15D3">
              <w:rPr>
                <w:rFonts w:ascii="Arial" w:eastAsia="Times New Roman" w:hAnsi="Arial" w:cs="Arial"/>
                <w:i/>
              </w:rPr>
              <w:t>.</w:t>
            </w:r>
            <w:r w:rsidRPr="004A15D3">
              <w:rPr>
                <w:rFonts w:ascii="Arial" w:eastAsia="Times New Roman" w:hAnsi="Arial" w:cs="Arial"/>
                <w:i/>
                <w:lang w:val="en-US"/>
              </w:rPr>
              <w:t>lib</w:t>
            </w:r>
            <w:r w:rsidRPr="004A15D3">
              <w:rPr>
                <w:rFonts w:ascii="Arial" w:eastAsia="Times New Roman" w:hAnsi="Arial" w:cs="Arial"/>
                <w:i/>
              </w:rPr>
              <w:t>.</w:t>
            </w:r>
            <w:proofErr w:type="spellStart"/>
            <w:r w:rsidRPr="004A15D3">
              <w:rPr>
                <w:rFonts w:ascii="Arial" w:eastAsia="Times New Roman" w:hAnsi="Arial" w:cs="Arial"/>
                <w:i/>
                <w:lang w:val="en-US"/>
              </w:rPr>
              <w:t>vsu</w:t>
            </w:r>
            <w:proofErr w:type="spellEnd"/>
            <w:r w:rsidRPr="004A15D3">
              <w:rPr>
                <w:rFonts w:ascii="Arial" w:eastAsia="Times New Roman" w:hAnsi="Arial" w:cs="Arial"/>
                <w:i/>
              </w:rPr>
              <w:t>.</w:t>
            </w:r>
            <w:proofErr w:type="spellStart"/>
            <w:r w:rsidRPr="004A15D3">
              <w:rPr>
                <w:rFonts w:ascii="Arial" w:eastAsia="Times New Roman" w:hAnsi="Arial" w:cs="Arial"/>
                <w:i/>
                <w:lang w:val="en-US"/>
              </w:rPr>
              <w:t>ru</w:t>
            </w:r>
            <w:proofErr w:type="spellEnd"/>
          </w:p>
        </w:tc>
      </w:tr>
    </w:tbl>
    <w:p w:rsidR="004A15D3" w:rsidRPr="004A15D3" w:rsidRDefault="004A15D3" w:rsidP="004A15D3">
      <w:pPr>
        <w:spacing w:after="0" w:line="240" w:lineRule="auto"/>
        <w:rPr>
          <w:rFonts w:ascii="Arial" w:eastAsia="Times New Roman" w:hAnsi="Arial" w:cs="Arial"/>
          <w:i/>
          <w:lang w:eastAsia="ru-RU"/>
        </w:rPr>
      </w:pPr>
    </w:p>
    <w:p w:rsidR="004A15D3" w:rsidRPr="004A15D3" w:rsidRDefault="004A15D3" w:rsidP="004A15D3">
      <w:pPr>
        <w:keepNext/>
        <w:spacing w:before="12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16. Перечень учебно-методического обеспечения для самостоятельной работы </w:t>
      </w:r>
      <w:r w:rsidRPr="004A15D3">
        <w:rPr>
          <w:rFonts w:ascii="Arial" w:eastAsia="Times New Roman" w:hAnsi="Arial" w:cs="Arial"/>
          <w:i/>
          <w:sz w:val="24"/>
          <w:szCs w:val="24"/>
          <w:lang w:eastAsia="ru-RU"/>
        </w:rPr>
        <w:t>(учебно-методические рекомендации, пособия, задачники, методические указания по выполнению практических (контрольных) работ и др.)</w:t>
      </w:r>
    </w:p>
    <w:p w:rsidR="004A15D3" w:rsidRPr="004A15D3" w:rsidRDefault="004A15D3" w:rsidP="004A15D3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1"/>
      </w:tblGrid>
      <w:tr w:rsidR="004A15D3" w:rsidRPr="004A15D3" w:rsidTr="00626148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15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15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</w:t>
            </w:r>
          </w:p>
        </w:tc>
      </w:tr>
      <w:tr w:rsidR="004A15D3" w:rsidRPr="004A15D3" w:rsidTr="00626148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ru-RU"/>
              </w:rPr>
            </w:pPr>
            <w:r w:rsidRPr="004A15D3">
              <w:rPr>
                <w:rFonts w:ascii="Arial" w:eastAsia="Calibri" w:hAnsi="Arial" w:cs="Arial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D3" w:rsidRPr="004A15D3" w:rsidRDefault="004A15D3" w:rsidP="004A15D3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Беленова, Наталия Николаевна. Методические указания по выполнению практических заданий по дисциплине "Современные проблемы менеджмента": учебно-методическое </w:t>
            </w:r>
            <w:proofErr w:type="gramStart"/>
            <w:r w:rsidRPr="004A15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пособие :</w:t>
            </w:r>
            <w:proofErr w:type="gramEnd"/>
            <w:r w:rsidRPr="004A15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[для магистров направления 38.04.02 Менеджмент программ подготовки "Международный бизнес", "Общий и стратегический менеджмент", "Управление маркетингом", "Бухгалтерский учет и аудит", "Управление экономикой организации" </w:t>
            </w:r>
            <w:r w:rsidRPr="004A15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факультета международных отношений и экономического факультета Воронежского государственного университета. Рекомендуется для очной и очно-заочной форм обучения] / Н.Н. </w:t>
            </w:r>
            <w:proofErr w:type="gramStart"/>
            <w:r w:rsidRPr="004A15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Беленова ;</w:t>
            </w:r>
            <w:proofErr w:type="gramEnd"/>
            <w:r w:rsidRPr="004A15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Воронеж. гос. ун-т .— Воронеж : Экономический факультет ВГУ, 2016 .— 27 с. — </w:t>
            </w:r>
            <w:proofErr w:type="spellStart"/>
            <w:r w:rsidRPr="004A15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Библиогр</w:t>
            </w:r>
            <w:proofErr w:type="spellEnd"/>
            <w:r w:rsidRPr="004A15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.: с. 27.</w:t>
            </w:r>
          </w:p>
          <w:p w:rsidR="004A15D3" w:rsidRPr="004A15D3" w:rsidRDefault="004A15D3" w:rsidP="004A15D3">
            <w:pPr>
              <w:spacing w:after="0"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ru-RU"/>
              </w:rPr>
            </w:pPr>
          </w:p>
        </w:tc>
      </w:tr>
    </w:tbl>
    <w:p w:rsidR="004A15D3" w:rsidRPr="004A15D3" w:rsidRDefault="004A15D3" w:rsidP="004A15D3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15D3" w:rsidRPr="004A15D3" w:rsidRDefault="004A15D3" w:rsidP="004A15D3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>17. Информационные технологии, используемые для реализации учебной дисциплины, включая программное обеспечение и информационно-справочные системы (при необходимости)</w:t>
      </w:r>
    </w:p>
    <w:p w:rsidR="004A15D3" w:rsidRPr="004A15D3" w:rsidRDefault="004A15D3" w:rsidP="004A15D3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Учебный портал «Электронный университет»</w:t>
      </w:r>
    </w:p>
    <w:p w:rsidR="004A15D3" w:rsidRPr="004A15D3" w:rsidRDefault="004A15D3" w:rsidP="004A15D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15D3" w:rsidRPr="004A15D3" w:rsidRDefault="004A15D3" w:rsidP="004A15D3">
      <w:pPr>
        <w:pBdr>
          <w:bottom w:val="single" w:sz="12" w:space="0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18. Материально-техническое обеспечение дисциплины:</w:t>
      </w:r>
      <w:r w:rsidRPr="004A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15D3">
        <w:rPr>
          <w:rFonts w:ascii="Arial" w:eastAsia="Times New Roman" w:hAnsi="Arial" w:cs="Arial"/>
          <w:sz w:val="24"/>
          <w:szCs w:val="24"/>
          <w:lang w:eastAsia="ru-RU"/>
        </w:rPr>
        <w:t>Учебная аудитория (ауд. 117): специализированная мебель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>19. Фонд оценочных средств:</w:t>
      </w:r>
    </w:p>
    <w:p w:rsidR="004A15D3" w:rsidRPr="004A15D3" w:rsidRDefault="004A15D3" w:rsidP="004A15D3">
      <w:pPr>
        <w:numPr>
          <w:ilvl w:val="1"/>
          <w:numId w:val="3"/>
        </w:num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Cs w:val="28"/>
        </w:rPr>
      </w:pPr>
      <w:r w:rsidRPr="004A15D3">
        <w:rPr>
          <w:rFonts w:ascii="Arial" w:eastAsia="Times New Roman" w:hAnsi="Arial" w:cs="Arial"/>
          <w:b/>
          <w:szCs w:val="28"/>
        </w:rPr>
        <w:t>Перечень компетенций с указанием этапов формирования и</w:t>
      </w:r>
    </w:p>
    <w:p w:rsidR="004A15D3" w:rsidRPr="004A15D3" w:rsidRDefault="004A15D3" w:rsidP="004A15D3">
      <w:pPr>
        <w:tabs>
          <w:tab w:val="left" w:pos="426"/>
        </w:tabs>
        <w:spacing w:after="0" w:line="240" w:lineRule="auto"/>
        <w:ind w:left="502"/>
        <w:jc w:val="center"/>
        <w:rPr>
          <w:rFonts w:ascii="Arial" w:eastAsia="Times New Roman" w:hAnsi="Arial" w:cs="Arial"/>
          <w:b/>
          <w:szCs w:val="28"/>
        </w:rPr>
      </w:pPr>
      <w:r w:rsidRPr="004A15D3">
        <w:rPr>
          <w:rFonts w:ascii="Arial" w:eastAsia="Times New Roman" w:hAnsi="Arial" w:cs="Arial"/>
          <w:b/>
          <w:szCs w:val="28"/>
        </w:rPr>
        <w:t>планируемых результатов обучения</w:t>
      </w:r>
    </w:p>
    <w:p w:rsidR="004A15D3" w:rsidRPr="004A15D3" w:rsidRDefault="004A15D3" w:rsidP="004A15D3">
      <w:pPr>
        <w:tabs>
          <w:tab w:val="left" w:pos="426"/>
        </w:tabs>
        <w:spacing w:after="0" w:line="240" w:lineRule="auto"/>
        <w:ind w:left="142"/>
        <w:rPr>
          <w:rFonts w:ascii="Arial" w:eastAsia="Times New Roman" w:hAnsi="Arial" w:cs="Arial"/>
          <w:b/>
          <w:szCs w:val="28"/>
        </w:rPr>
      </w:pPr>
    </w:p>
    <w:tbl>
      <w:tblPr>
        <w:tblW w:w="935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4"/>
        <w:gridCol w:w="3798"/>
        <w:gridCol w:w="2150"/>
        <w:gridCol w:w="1789"/>
      </w:tblGrid>
      <w:tr w:rsidR="004A15D3" w:rsidRPr="004A15D3" w:rsidTr="006A144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D3" w:rsidRPr="004A15D3" w:rsidRDefault="004A15D3" w:rsidP="004A15D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Код и содержание компетенции (или ее части)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D3" w:rsidRPr="004A15D3" w:rsidRDefault="004A15D3" w:rsidP="004A15D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Планируемые результаты обучения (показатели достижения заданного уровня освоения компетенции посредством формирования</w:t>
            </w:r>
            <w:r w:rsidRPr="004A15D3">
              <w:rPr>
                <w:rFonts w:ascii="Arial" w:eastAsia="Times New Roman" w:hAnsi="Arial" w:cs="Arial"/>
                <w:bCs/>
                <w:spacing w:val="-3"/>
                <w:sz w:val="20"/>
                <w:szCs w:val="20"/>
              </w:rPr>
              <w:t xml:space="preserve"> знаний, умений, навыков)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D3" w:rsidRPr="004A15D3" w:rsidRDefault="004A15D3" w:rsidP="004A15D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Этапы формирования компетенции (разделы (темы) дисциплины или модуля и их наименование)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D3" w:rsidRPr="004A15D3" w:rsidRDefault="004A15D3" w:rsidP="004A15D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A15D3" w:rsidRPr="004A15D3" w:rsidRDefault="004A15D3" w:rsidP="004A15D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 xml:space="preserve">ФОС* </w:t>
            </w:r>
          </w:p>
          <w:p w:rsidR="004A15D3" w:rsidRPr="004A15D3" w:rsidRDefault="004A15D3" w:rsidP="004A15D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sz w:val="20"/>
                <w:szCs w:val="20"/>
              </w:rPr>
              <w:t>(средства оценивания)</w:t>
            </w:r>
          </w:p>
        </w:tc>
      </w:tr>
      <w:tr w:rsidR="006A144C" w:rsidRPr="004A15D3" w:rsidTr="006A144C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4C" w:rsidRPr="004A15D3" w:rsidRDefault="006A144C" w:rsidP="006A144C">
            <w:pPr>
              <w:spacing w:after="0" w:line="276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</w:p>
          <w:p w:rsidR="006A144C" w:rsidRPr="004A15D3" w:rsidRDefault="006A144C" w:rsidP="006A144C">
            <w:pPr>
              <w:spacing w:after="0" w:line="276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</w:p>
          <w:p w:rsidR="006A144C" w:rsidRPr="004A15D3" w:rsidRDefault="006A144C" w:rsidP="006A144C">
            <w:pPr>
              <w:spacing w:after="0" w:line="276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</w:p>
          <w:p w:rsidR="006A144C" w:rsidRPr="004A15D3" w:rsidRDefault="006A144C" w:rsidP="006A144C">
            <w:pPr>
              <w:spacing w:after="0" w:line="276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</w:p>
          <w:p w:rsidR="006A144C" w:rsidRPr="004A15D3" w:rsidRDefault="006A144C" w:rsidP="006A144C">
            <w:pPr>
              <w:spacing w:after="0" w:line="276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ПК-</w:t>
            </w:r>
            <w:r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3.</w:t>
            </w:r>
            <w:r w:rsidRPr="004A15D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4C" w:rsidRDefault="006A144C" w:rsidP="006A144C">
            <w:pPr>
              <w:spacing w:line="276" w:lineRule="auto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</w:rPr>
              <w:t>Использует методы стратегического анализа для формирования и обоснования вариантов стратегических решений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4C" w:rsidRDefault="006A144C" w:rsidP="006A144C">
            <w:pPr>
              <w:spacing w:line="276" w:lineRule="auto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Условия и предпосылки развития теории организаций. Этапы и логика становления теории организаций. Объект, предмет и проблематика теории организаций. Теория организаций как специальная социологическая теория.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4C" w:rsidRPr="004A15D3" w:rsidRDefault="006A144C" w:rsidP="006A144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>Кейс №1</w:t>
            </w:r>
          </w:p>
          <w:p w:rsidR="006A144C" w:rsidRPr="004A15D3" w:rsidRDefault="006A144C" w:rsidP="006A144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</w:p>
          <w:p w:rsidR="006A144C" w:rsidRPr="004A15D3" w:rsidRDefault="006A144C" w:rsidP="006A144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</w:p>
          <w:p w:rsidR="006A144C" w:rsidRPr="004A15D3" w:rsidRDefault="006A144C" w:rsidP="006A144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</w:p>
          <w:p w:rsidR="006A144C" w:rsidRPr="004A15D3" w:rsidRDefault="006A144C" w:rsidP="006A144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</w:p>
          <w:p w:rsidR="006A144C" w:rsidRPr="004A15D3" w:rsidRDefault="006A144C" w:rsidP="006A144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</w:p>
          <w:p w:rsidR="006A144C" w:rsidRPr="004A15D3" w:rsidRDefault="006A144C" w:rsidP="006A144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</w:p>
          <w:p w:rsidR="006A144C" w:rsidRPr="004A15D3" w:rsidRDefault="006A144C" w:rsidP="006A144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</w:p>
          <w:p w:rsidR="006A144C" w:rsidRPr="004A15D3" w:rsidRDefault="006A144C" w:rsidP="006A144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</w:p>
          <w:p w:rsidR="006A144C" w:rsidRPr="004A15D3" w:rsidRDefault="006A144C" w:rsidP="006A144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</w:p>
          <w:p w:rsidR="006A144C" w:rsidRPr="004A15D3" w:rsidRDefault="006A144C" w:rsidP="006A144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</w:p>
          <w:p w:rsidR="006A144C" w:rsidRPr="004A15D3" w:rsidRDefault="006A144C" w:rsidP="006A144C">
            <w:pPr>
              <w:spacing w:after="0" w:line="276" w:lineRule="auto"/>
              <w:rPr>
                <w:rFonts w:ascii="Arial" w:eastAsia="Times New Roman" w:hAnsi="Arial" w:cs="Arial"/>
                <w:color w:val="0D0D0D"/>
                <w:sz w:val="20"/>
                <w:szCs w:val="20"/>
              </w:rPr>
            </w:pPr>
            <w:r w:rsidRPr="004A15D3">
              <w:rPr>
                <w:rFonts w:ascii="Arial" w:eastAsia="Times New Roman" w:hAnsi="Arial" w:cs="Arial"/>
                <w:color w:val="0D0D0D"/>
                <w:sz w:val="20"/>
                <w:szCs w:val="20"/>
              </w:rPr>
              <w:t xml:space="preserve"> </w:t>
            </w:r>
          </w:p>
        </w:tc>
      </w:tr>
      <w:tr w:rsidR="006A144C" w:rsidRPr="004A15D3" w:rsidTr="006A144C">
        <w:trPr>
          <w:trHeight w:val="425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4C" w:rsidRPr="004A15D3" w:rsidRDefault="006A144C" w:rsidP="006A144C">
            <w:pPr>
              <w:spacing w:after="0" w:line="276" w:lineRule="auto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ПК-3.3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4C" w:rsidRDefault="006A144C" w:rsidP="006A144C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Разрабатывает программы организационного развития и модернизации производства</w:t>
            </w:r>
          </w:p>
          <w:p w:rsidR="006A144C" w:rsidRDefault="006A144C" w:rsidP="006A144C">
            <w:pPr>
              <w:spacing w:line="276" w:lineRule="auto"/>
              <w:jc w:val="both"/>
              <w:rPr>
                <w:rFonts w:ascii="Arial" w:hAnsi="Arial" w:cs="Arial"/>
                <w:color w:val="0D0D0D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4C" w:rsidRDefault="006A144C" w:rsidP="006A144C">
            <w:pPr>
              <w:spacing w:line="276" w:lineRule="auto"/>
              <w:jc w:val="both"/>
              <w:rPr>
                <w:rFonts w:ascii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Закон развития: философия развития организации. Закон информированности – упорядоченности: особенности, факторы воздействия, характеристики. Закон единства анализа и синтеза: особенности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принципы выполнения. Закон гармонии: принципы и практика использования закона. Специфические законы социальной организации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4C" w:rsidRPr="004A15D3" w:rsidRDefault="006A144C" w:rsidP="006A144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D0D0D"/>
                <w:sz w:val="18"/>
                <w:szCs w:val="24"/>
              </w:rPr>
            </w:pPr>
            <w:r w:rsidRPr="004A15D3">
              <w:rPr>
                <w:rFonts w:ascii="Arial" w:eastAsia="Times New Roman" w:hAnsi="Arial" w:cs="Arial"/>
                <w:color w:val="0D0D0D"/>
                <w:sz w:val="18"/>
                <w:szCs w:val="24"/>
              </w:rPr>
              <w:lastRenderedPageBreak/>
              <w:t>Тест</w:t>
            </w:r>
          </w:p>
        </w:tc>
      </w:tr>
      <w:tr w:rsidR="006A144C" w:rsidRPr="004A15D3" w:rsidTr="006A144C">
        <w:trPr>
          <w:trHeight w:val="134"/>
        </w:trPr>
        <w:tc>
          <w:tcPr>
            <w:tcW w:w="7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4C" w:rsidRPr="004A15D3" w:rsidRDefault="006A144C" w:rsidP="006A144C">
            <w:pPr>
              <w:spacing w:after="0" w:line="276" w:lineRule="auto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  <w:p w:rsidR="006A144C" w:rsidRPr="004A15D3" w:rsidRDefault="006A144C" w:rsidP="006A144C">
            <w:pPr>
              <w:spacing w:after="0" w:line="276" w:lineRule="auto"/>
              <w:rPr>
                <w:rFonts w:ascii="Arial" w:eastAsia="Times New Roman" w:hAnsi="Arial" w:cs="Arial"/>
                <w:b/>
                <w:color w:val="0D0D0D"/>
                <w:sz w:val="24"/>
                <w:szCs w:val="24"/>
              </w:rPr>
            </w:pPr>
            <w:r w:rsidRPr="004A15D3">
              <w:rPr>
                <w:rFonts w:ascii="Arial" w:eastAsia="Times New Roman" w:hAnsi="Arial" w:cs="Arial"/>
                <w:b/>
                <w:color w:val="0D0D0D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4C" w:rsidRPr="004A15D3" w:rsidRDefault="006A144C" w:rsidP="006A144C">
            <w:pPr>
              <w:spacing w:after="0" w:line="276" w:lineRule="auto"/>
              <w:rPr>
                <w:rFonts w:ascii="Arial" w:eastAsia="Times New Roman" w:hAnsi="Arial" w:cs="Arial"/>
                <w:color w:val="5B9BD5"/>
                <w:sz w:val="24"/>
                <w:szCs w:val="24"/>
              </w:rPr>
            </w:pPr>
          </w:p>
          <w:p w:rsidR="006A144C" w:rsidRPr="004A15D3" w:rsidRDefault="006A144C" w:rsidP="006A144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 w:rsidRPr="004A15D3"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Тестирование</w:t>
            </w:r>
          </w:p>
        </w:tc>
      </w:tr>
    </w:tbl>
    <w:p w:rsidR="004A15D3" w:rsidRPr="004A15D3" w:rsidRDefault="004A15D3" w:rsidP="004A15D3">
      <w:pPr>
        <w:tabs>
          <w:tab w:val="left" w:pos="426"/>
        </w:tabs>
        <w:spacing w:after="0" w:line="240" w:lineRule="auto"/>
        <w:ind w:left="142"/>
        <w:rPr>
          <w:rFonts w:ascii="Arial" w:eastAsia="Times New Roman" w:hAnsi="Arial" w:cs="Arial"/>
          <w:sz w:val="24"/>
          <w:szCs w:val="24"/>
        </w:rPr>
      </w:pPr>
    </w:p>
    <w:p w:rsidR="004A15D3" w:rsidRPr="004A15D3" w:rsidRDefault="004A15D3" w:rsidP="004A15D3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A15D3">
        <w:rPr>
          <w:rFonts w:ascii="Arial" w:eastAsia="Times New Roman" w:hAnsi="Arial" w:cs="Arial"/>
          <w:b/>
        </w:rPr>
        <w:t>19.2 Описание критериев и шкалы оценивания компетенций (результатов обучения) при промежуточной аттестации</w:t>
      </w:r>
    </w:p>
    <w:p w:rsidR="004A15D3" w:rsidRPr="004A15D3" w:rsidRDefault="004A15D3" w:rsidP="004A15D3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4A15D3" w:rsidRPr="004A15D3" w:rsidRDefault="004A15D3" w:rsidP="004A15D3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A15D3">
        <w:rPr>
          <w:rFonts w:ascii="Arial" w:eastAsia="Times New Roman" w:hAnsi="Arial" w:cs="Arial"/>
          <w:b/>
        </w:rPr>
        <w:t>Пример:</w:t>
      </w:r>
    </w:p>
    <w:p w:rsidR="004A15D3" w:rsidRPr="004A15D3" w:rsidRDefault="004A15D3" w:rsidP="004A15D3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4A15D3" w:rsidRPr="004A15D3" w:rsidRDefault="004A15D3" w:rsidP="004A15D3">
      <w:pPr>
        <w:spacing w:after="120" w:line="480" w:lineRule="auto"/>
        <w:ind w:left="283" w:firstLine="284"/>
        <w:jc w:val="both"/>
        <w:rPr>
          <w:rFonts w:ascii="Arial" w:eastAsia="Times New Roman" w:hAnsi="Arial" w:cs="Arial"/>
          <w:color w:val="0D0D0D"/>
          <w:lang w:eastAsia="ru-RU"/>
        </w:rPr>
      </w:pPr>
      <w:r w:rsidRPr="004A15D3">
        <w:rPr>
          <w:rFonts w:ascii="Arial" w:eastAsia="Times New Roman" w:hAnsi="Arial" w:cs="Arial"/>
          <w:color w:val="0D0D0D"/>
          <w:lang w:eastAsia="ru-RU"/>
        </w:rPr>
        <w:t>Для оценивания результатов обучения на экзамене/зачете используются следующие показатели (</w:t>
      </w:r>
      <w:proofErr w:type="spellStart"/>
      <w:r w:rsidRPr="004A15D3">
        <w:rPr>
          <w:rFonts w:ascii="Arial" w:eastAsia="Times New Roman" w:hAnsi="Arial" w:cs="Arial"/>
          <w:color w:val="0D0D0D"/>
          <w:lang w:eastAsia="ru-RU"/>
        </w:rPr>
        <w:t>ЗУНы</w:t>
      </w:r>
      <w:proofErr w:type="spellEnd"/>
      <w:r w:rsidRPr="004A15D3">
        <w:rPr>
          <w:rFonts w:ascii="Arial" w:eastAsia="Times New Roman" w:hAnsi="Arial" w:cs="Arial"/>
          <w:color w:val="0D0D0D"/>
          <w:lang w:eastAsia="ru-RU"/>
        </w:rPr>
        <w:t xml:space="preserve"> из 19.1):</w:t>
      </w:r>
    </w:p>
    <w:p w:rsidR="004A15D3" w:rsidRPr="004A15D3" w:rsidRDefault="004A15D3" w:rsidP="004A15D3">
      <w:pPr>
        <w:spacing w:after="120" w:line="480" w:lineRule="auto"/>
        <w:ind w:left="283"/>
        <w:jc w:val="both"/>
        <w:rPr>
          <w:rFonts w:ascii="Arial" w:eastAsia="Times New Roman" w:hAnsi="Arial" w:cs="Arial"/>
          <w:color w:val="0D0D0D"/>
          <w:lang w:eastAsia="ru-RU"/>
        </w:rPr>
      </w:pPr>
      <w:r w:rsidRPr="004A15D3">
        <w:rPr>
          <w:rFonts w:ascii="Arial" w:eastAsia="Times New Roman" w:hAnsi="Arial" w:cs="Arial"/>
          <w:color w:val="0D0D0D"/>
          <w:lang w:eastAsia="ru-RU"/>
        </w:rPr>
        <w:t>1) знание учебного материала и владение понятийным аппаратом;</w:t>
      </w:r>
    </w:p>
    <w:p w:rsidR="004A15D3" w:rsidRPr="004A15D3" w:rsidRDefault="004A15D3" w:rsidP="004A15D3">
      <w:pPr>
        <w:spacing w:after="120" w:line="480" w:lineRule="auto"/>
        <w:ind w:left="283"/>
        <w:jc w:val="both"/>
        <w:rPr>
          <w:rFonts w:ascii="Arial" w:eastAsia="Times New Roman" w:hAnsi="Arial" w:cs="Arial"/>
          <w:color w:val="0D0D0D"/>
          <w:lang w:eastAsia="ru-RU"/>
        </w:rPr>
      </w:pPr>
      <w:r w:rsidRPr="004A15D3">
        <w:rPr>
          <w:rFonts w:ascii="Arial" w:eastAsia="Times New Roman" w:hAnsi="Arial" w:cs="Arial"/>
          <w:color w:val="0D0D0D"/>
          <w:lang w:eastAsia="ru-RU"/>
        </w:rPr>
        <w:t>2) умение связывать теорию с практикой;</w:t>
      </w:r>
    </w:p>
    <w:p w:rsidR="004A15D3" w:rsidRPr="004A15D3" w:rsidRDefault="004A15D3" w:rsidP="004A15D3">
      <w:pPr>
        <w:spacing w:after="120" w:line="480" w:lineRule="auto"/>
        <w:ind w:left="283"/>
        <w:jc w:val="both"/>
        <w:rPr>
          <w:rFonts w:ascii="Arial" w:eastAsia="Times New Roman" w:hAnsi="Arial" w:cs="Arial"/>
          <w:color w:val="0D0D0D"/>
          <w:lang w:eastAsia="ru-RU"/>
        </w:rPr>
      </w:pPr>
      <w:r w:rsidRPr="004A15D3">
        <w:rPr>
          <w:rFonts w:ascii="Arial" w:eastAsia="Times New Roman" w:hAnsi="Arial" w:cs="Arial"/>
          <w:color w:val="0D0D0D"/>
          <w:lang w:eastAsia="ru-RU"/>
        </w:rPr>
        <w:t>3) умение иллюстрировать ответ примерами, фактами, данными научных исследований;</w:t>
      </w:r>
    </w:p>
    <w:p w:rsidR="004A15D3" w:rsidRPr="004A15D3" w:rsidRDefault="004A15D3" w:rsidP="004A15D3">
      <w:pPr>
        <w:spacing w:after="120" w:line="480" w:lineRule="auto"/>
        <w:ind w:left="283" w:firstLine="426"/>
        <w:jc w:val="both"/>
        <w:rPr>
          <w:rFonts w:ascii="Arial" w:eastAsia="Times New Roman" w:hAnsi="Arial" w:cs="Arial"/>
          <w:color w:val="0D0D0D"/>
          <w:lang w:eastAsia="ru-RU"/>
        </w:rPr>
      </w:pPr>
      <w:r w:rsidRPr="004A15D3">
        <w:rPr>
          <w:rFonts w:ascii="Arial" w:eastAsia="Times New Roman" w:hAnsi="Arial" w:cs="Arial"/>
          <w:color w:val="0D0D0D"/>
          <w:lang w:eastAsia="ru-RU"/>
        </w:rPr>
        <w:t>Для оценивания результатов обучения на экзамене (зачете с оценкой) используется 4-балльная шала: «отлично», «хорошо», «удовлетворительно», «неудовлетворительно».</w:t>
      </w:r>
    </w:p>
    <w:p w:rsidR="004A15D3" w:rsidRPr="004A15D3" w:rsidRDefault="004A15D3" w:rsidP="004A15D3">
      <w:pPr>
        <w:spacing w:after="120" w:line="480" w:lineRule="auto"/>
        <w:ind w:left="283"/>
        <w:jc w:val="both"/>
        <w:rPr>
          <w:rFonts w:ascii="Arial" w:eastAsia="Times New Roman" w:hAnsi="Arial" w:cs="Arial"/>
          <w:color w:val="0D0D0D"/>
          <w:lang w:eastAsia="ru-RU"/>
        </w:rPr>
      </w:pPr>
      <w:r w:rsidRPr="004A15D3">
        <w:rPr>
          <w:rFonts w:ascii="Arial" w:eastAsia="Times New Roman" w:hAnsi="Arial" w:cs="Arial"/>
          <w:color w:val="0D0D0D"/>
          <w:lang w:eastAsia="ru-RU"/>
        </w:rPr>
        <w:t xml:space="preserve">Соотношение показателей, критериев и шкалы оценивания результатов обучения.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1559"/>
        <w:gridCol w:w="1305"/>
      </w:tblGrid>
      <w:tr w:rsidR="004A15D3" w:rsidRPr="004A15D3" w:rsidTr="006A14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D3" w:rsidRPr="004A15D3" w:rsidRDefault="004A15D3" w:rsidP="004A15D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A15D3" w:rsidRPr="004A15D3" w:rsidRDefault="004A15D3" w:rsidP="004A15D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A15D3">
              <w:rPr>
                <w:rFonts w:ascii="Arial" w:eastAsia="Times New Roman" w:hAnsi="Arial" w:cs="Arial"/>
                <w:sz w:val="24"/>
                <w:szCs w:val="24"/>
              </w:rPr>
              <w:t>Критерии оценивания компетенций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D3" w:rsidRPr="004A15D3" w:rsidRDefault="004A15D3" w:rsidP="004A15D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A15D3">
              <w:rPr>
                <w:rFonts w:ascii="Arial" w:eastAsia="Times New Roman" w:hAnsi="Arial" w:cs="Arial"/>
                <w:sz w:val="24"/>
                <w:szCs w:val="24"/>
              </w:rPr>
              <w:t xml:space="preserve">Уровень </w:t>
            </w:r>
            <w:proofErr w:type="spellStart"/>
            <w:r w:rsidRPr="004A15D3">
              <w:rPr>
                <w:rFonts w:ascii="Arial" w:eastAsia="Times New Roman" w:hAnsi="Arial" w:cs="Arial"/>
                <w:sz w:val="24"/>
                <w:szCs w:val="24"/>
              </w:rPr>
              <w:t>сформированности</w:t>
            </w:r>
            <w:proofErr w:type="spellEnd"/>
            <w:r w:rsidRPr="004A15D3">
              <w:rPr>
                <w:rFonts w:ascii="Arial" w:eastAsia="Times New Roman" w:hAnsi="Arial" w:cs="Arial"/>
                <w:sz w:val="24"/>
                <w:szCs w:val="24"/>
              </w:rPr>
              <w:t xml:space="preserve"> компетенций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D3" w:rsidRPr="004A15D3" w:rsidRDefault="004A15D3" w:rsidP="004A15D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A15D3" w:rsidRPr="004A15D3" w:rsidRDefault="004A15D3" w:rsidP="004A15D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A15D3">
              <w:rPr>
                <w:rFonts w:ascii="Arial" w:eastAsia="Times New Roman" w:hAnsi="Arial" w:cs="Arial"/>
                <w:sz w:val="24"/>
                <w:szCs w:val="24"/>
              </w:rPr>
              <w:t>Шкала оценок</w:t>
            </w:r>
          </w:p>
          <w:p w:rsidR="004A15D3" w:rsidRPr="004A15D3" w:rsidRDefault="004A15D3" w:rsidP="004A15D3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A15D3" w:rsidRPr="004A15D3" w:rsidTr="006A144C">
        <w:trPr>
          <w:trHeight w:val="117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D3" w:rsidRPr="004A15D3" w:rsidRDefault="004A15D3" w:rsidP="004A15D3">
            <w:pPr>
              <w:spacing w:after="120" w:line="480" w:lineRule="auto"/>
              <w:ind w:left="283"/>
              <w:jc w:val="both"/>
              <w:rPr>
                <w:rFonts w:ascii="Arial" w:eastAsia="Times New Roman" w:hAnsi="Arial" w:cs="Arial"/>
                <w:i/>
                <w:color w:val="0D0D0D"/>
                <w:sz w:val="20"/>
                <w:szCs w:val="24"/>
              </w:rPr>
            </w:pPr>
            <w:r w:rsidRPr="004A15D3">
              <w:rPr>
                <w:rFonts w:ascii="Arial" w:eastAsia="Times New Roman" w:hAnsi="Arial" w:cs="Arial"/>
                <w:i/>
                <w:color w:val="0D0D0D"/>
                <w:sz w:val="20"/>
                <w:szCs w:val="24"/>
              </w:rPr>
              <w:t>Обучающийся в полной мере владеет понятийным аппаратом данной области науки (теоретическими основами дисциплины), способен  иллюстрировать ответ примерами, фактами, данными научных исследований, применять теоретические знания для решения практических задач в области теории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D3" w:rsidRPr="004A15D3" w:rsidRDefault="004A15D3" w:rsidP="004A15D3">
            <w:pPr>
              <w:spacing w:after="120" w:line="48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 w:rsidRPr="004A15D3">
              <w:rPr>
                <w:rFonts w:ascii="Arial" w:eastAsia="Times New Roman" w:hAnsi="Arial" w:cs="Arial"/>
                <w:i/>
                <w:sz w:val="20"/>
                <w:szCs w:val="24"/>
              </w:rPr>
              <w:t>Повышенный уровень</w:t>
            </w:r>
          </w:p>
          <w:p w:rsidR="004A15D3" w:rsidRPr="004A15D3" w:rsidRDefault="004A15D3" w:rsidP="004A15D3">
            <w:pPr>
              <w:spacing w:after="120" w:line="480" w:lineRule="auto"/>
              <w:ind w:left="283"/>
              <w:jc w:val="both"/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D3" w:rsidRPr="004A15D3" w:rsidRDefault="004A15D3" w:rsidP="004A15D3">
            <w:pPr>
              <w:spacing w:after="120" w:line="48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 w:rsidRPr="004A15D3">
              <w:rPr>
                <w:rFonts w:ascii="Arial" w:eastAsia="Times New Roman" w:hAnsi="Arial" w:cs="Arial"/>
                <w:i/>
                <w:sz w:val="20"/>
                <w:szCs w:val="24"/>
              </w:rPr>
              <w:t>Отлично</w:t>
            </w:r>
          </w:p>
          <w:p w:rsidR="004A15D3" w:rsidRPr="004A15D3" w:rsidRDefault="004A15D3" w:rsidP="004A15D3">
            <w:pPr>
              <w:spacing w:after="120" w:line="48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  <w:p w:rsidR="004A15D3" w:rsidRPr="004A15D3" w:rsidRDefault="004A15D3" w:rsidP="004A15D3">
            <w:pPr>
              <w:spacing w:after="120" w:line="48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</w:tc>
      </w:tr>
      <w:tr w:rsidR="004A15D3" w:rsidRPr="004A15D3" w:rsidTr="006A144C">
        <w:trPr>
          <w:trHeight w:val="184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D3" w:rsidRPr="004A15D3" w:rsidRDefault="004A15D3" w:rsidP="004A15D3">
            <w:pPr>
              <w:spacing w:after="120" w:line="480" w:lineRule="auto"/>
              <w:ind w:left="283"/>
              <w:jc w:val="both"/>
              <w:rPr>
                <w:rFonts w:ascii="Arial" w:eastAsia="Times New Roman" w:hAnsi="Arial" w:cs="Arial"/>
                <w:i/>
                <w:color w:val="0D0D0D"/>
                <w:sz w:val="20"/>
                <w:szCs w:val="24"/>
              </w:rPr>
            </w:pPr>
            <w:r w:rsidRPr="004A15D3">
              <w:rPr>
                <w:rFonts w:ascii="Arial" w:eastAsia="Times New Roman" w:hAnsi="Arial" w:cs="Arial"/>
                <w:i/>
                <w:color w:val="0D0D0D"/>
                <w:sz w:val="20"/>
                <w:szCs w:val="24"/>
              </w:rPr>
              <w:lastRenderedPageBreak/>
              <w:t xml:space="preserve">Ответ на контрольно-измерительный материал не соответствует одному (двум) из перечисленных показателей, но обучающийся дает правильные ответы на дополнительные вопросы.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D3" w:rsidRPr="004A15D3" w:rsidRDefault="004A15D3" w:rsidP="004A15D3">
            <w:pPr>
              <w:spacing w:after="120" w:line="48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 w:rsidRPr="004A15D3">
              <w:rPr>
                <w:rFonts w:ascii="Arial" w:eastAsia="Times New Roman" w:hAnsi="Arial" w:cs="Arial"/>
                <w:i/>
                <w:sz w:val="20"/>
                <w:szCs w:val="24"/>
              </w:rPr>
              <w:t>Базовый уровень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D3" w:rsidRPr="004A15D3" w:rsidRDefault="004A15D3" w:rsidP="004A15D3">
            <w:pPr>
              <w:spacing w:after="120" w:line="48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 w:rsidRPr="004A15D3">
              <w:rPr>
                <w:rFonts w:ascii="Arial" w:eastAsia="Times New Roman" w:hAnsi="Arial" w:cs="Arial"/>
                <w:i/>
                <w:sz w:val="20"/>
                <w:szCs w:val="24"/>
              </w:rPr>
              <w:t>Хорошо</w:t>
            </w:r>
          </w:p>
          <w:p w:rsidR="004A15D3" w:rsidRPr="004A15D3" w:rsidRDefault="004A15D3" w:rsidP="004A15D3">
            <w:pPr>
              <w:spacing w:after="120" w:line="48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  <w:p w:rsidR="004A15D3" w:rsidRPr="004A15D3" w:rsidRDefault="004A15D3" w:rsidP="004A15D3">
            <w:pPr>
              <w:spacing w:after="120" w:line="48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  <w:p w:rsidR="004A15D3" w:rsidRPr="004A15D3" w:rsidRDefault="004A15D3" w:rsidP="004A15D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A15D3" w:rsidRPr="004A15D3" w:rsidRDefault="004A15D3" w:rsidP="004A15D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A15D3" w:rsidRPr="004A15D3" w:rsidTr="006A14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D3" w:rsidRPr="004A15D3" w:rsidRDefault="004A15D3" w:rsidP="004A15D3">
            <w:pPr>
              <w:spacing w:after="120" w:line="480" w:lineRule="auto"/>
              <w:ind w:left="283"/>
              <w:jc w:val="both"/>
              <w:rPr>
                <w:rFonts w:ascii="Arial" w:eastAsia="Times New Roman" w:hAnsi="Arial" w:cs="Arial"/>
                <w:i/>
                <w:color w:val="0D0D0D"/>
                <w:sz w:val="20"/>
                <w:szCs w:val="24"/>
              </w:rPr>
            </w:pPr>
            <w:r w:rsidRPr="004A15D3">
              <w:rPr>
                <w:rFonts w:ascii="Arial" w:eastAsia="Times New Roman" w:hAnsi="Arial" w:cs="Arial"/>
                <w:i/>
                <w:color w:val="0D0D0D"/>
                <w:sz w:val="20"/>
                <w:szCs w:val="24"/>
              </w:rPr>
              <w:t xml:space="preserve">Ответ на контрольно-измерительный материал не соответствует любым двум(трем) из перечисленных показателей, обучающийся дает неполные ответы на дополнительные вопросы. Демонстрирует частичные знания, допускает существенные ошибки.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D3" w:rsidRPr="004A15D3" w:rsidRDefault="004A15D3" w:rsidP="004A15D3">
            <w:pPr>
              <w:spacing w:after="120" w:line="48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 w:rsidRPr="004A15D3">
              <w:rPr>
                <w:rFonts w:ascii="Arial" w:eastAsia="Times New Roman" w:hAnsi="Arial" w:cs="Arial"/>
                <w:i/>
                <w:sz w:val="20"/>
                <w:szCs w:val="24"/>
              </w:rPr>
              <w:t>Пороговый  уровень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D3" w:rsidRPr="004A15D3" w:rsidRDefault="004A15D3" w:rsidP="004A15D3">
            <w:pPr>
              <w:spacing w:after="120" w:line="48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 w:rsidRPr="004A15D3">
              <w:rPr>
                <w:rFonts w:ascii="Arial" w:eastAsia="Times New Roman" w:hAnsi="Arial" w:cs="Arial"/>
                <w:i/>
                <w:sz w:val="20"/>
                <w:szCs w:val="24"/>
              </w:rPr>
              <w:t>Удовлетвори-</w:t>
            </w:r>
            <w:proofErr w:type="spellStart"/>
            <w:r w:rsidRPr="004A15D3">
              <w:rPr>
                <w:rFonts w:ascii="Arial" w:eastAsia="Times New Roman" w:hAnsi="Arial" w:cs="Arial"/>
                <w:i/>
                <w:sz w:val="20"/>
                <w:szCs w:val="24"/>
              </w:rPr>
              <w:t>тельно</w:t>
            </w:r>
            <w:proofErr w:type="spellEnd"/>
          </w:p>
        </w:tc>
      </w:tr>
      <w:tr w:rsidR="004A15D3" w:rsidRPr="004A15D3" w:rsidTr="006A144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D3" w:rsidRPr="004A15D3" w:rsidRDefault="004A15D3" w:rsidP="004A15D3">
            <w:pPr>
              <w:spacing w:after="120" w:line="480" w:lineRule="auto"/>
              <w:ind w:left="283"/>
              <w:jc w:val="both"/>
              <w:rPr>
                <w:rFonts w:ascii="Arial" w:eastAsia="Times New Roman" w:hAnsi="Arial" w:cs="Arial"/>
                <w:i/>
                <w:color w:val="0D0D0D"/>
                <w:sz w:val="20"/>
                <w:szCs w:val="24"/>
              </w:rPr>
            </w:pPr>
            <w:r w:rsidRPr="004A15D3">
              <w:rPr>
                <w:rFonts w:ascii="Arial" w:eastAsia="Times New Roman" w:hAnsi="Arial" w:cs="Arial"/>
                <w:i/>
                <w:color w:val="0D0D0D"/>
                <w:sz w:val="20"/>
                <w:szCs w:val="24"/>
              </w:rPr>
              <w:t xml:space="preserve">Ответ на контрольно-измерительный материал не соответствует любым трем(четырем) из перечисленных показателей. Обучающийся демонстрирует отрывочные, фрагментарные знания, допускает грубые ошибки.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D3" w:rsidRPr="004A15D3" w:rsidRDefault="004A15D3" w:rsidP="004A15D3">
            <w:pPr>
              <w:spacing w:after="120" w:line="480" w:lineRule="auto"/>
              <w:ind w:left="283"/>
              <w:jc w:val="center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 w:rsidRPr="004A15D3">
              <w:rPr>
                <w:rFonts w:ascii="Arial" w:eastAsia="Times New Roman" w:hAnsi="Arial" w:cs="Arial"/>
                <w:i/>
                <w:sz w:val="20"/>
                <w:szCs w:val="24"/>
              </w:rPr>
              <w:t>–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D3" w:rsidRPr="004A15D3" w:rsidRDefault="004A15D3" w:rsidP="004A15D3">
            <w:pPr>
              <w:spacing w:after="120" w:line="480" w:lineRule="auto"/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proofErr w:type="spellStart"/>
            <w:r w:rsidRPr="004A15D3">
              <w:rPr>
                <w:rFonts w:ascii="Arial" w:eastAsia="Times New Roman" w:hAnsi="Arial" w:cs="Arial"/>
                <w:i/>
                <w:sz w:val="20"/>
                <w:szCs w:val="24"/>
              </w:rPr>
              <w:t>Неудовлетвори-тельно</w:t>
            </w:r>
            <w:proofErr w:type="spellEnd"/>
          </w:p>
        </w:tc>
      </w:tr>
    </w:tbl>
    <w:p w:rsidR="004A15D3" w:rsidRPr="004A15D3" w:rsidRDefault="004A15D3" w:rsidP="004A15D3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</w:p>
    <w:p w:rsidR="004A15D3" w:rsidRPr="004A15D3" w:rsidRDefault="004A15D3" w:rsidP="004A15D3">
      <w:pPr>
        <w:numPr>
          <w:ilvl w:val="1"/>
          <w:numId w:val="4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 w:rsidRPr="004A15D3">
        <w:rPr>
          <w:rFonts w:ascii="Arial" w:eastAsia="Times New Roman" w:hAnsi="Arial" w:cs="Arial"/>
          <w:b/>
          <w:lang w:eastAsia="ru-RU"/>
        </w:rPr>
        <w:t xml:space="preserve">Типовые контрольные задания или иные материалы, необходимые для оценки знаний, умений, навыков и (или) опыта деятельности, характеризующие этапы формирования компетенций в процессе освоения образовательной программы </w:t>
      </w:r>
    </w:p>
    <w:p w:rsidR="004A15D3" w:rsidRPr="004A15D3" w:rsidRDefault="004A15D3" w:rsidP="004A15D3">
      <w:pPr>
        <w:spacing w:after="0" w:line="240" w:lineRule="auto"/>
        <w:ind w:left="1222"/>
        <w:jc w:val="both"/>
        <w:rPr>
          <w:rFonts w:ascii="Arial" w:eastAsia="Times New Roman" w:hAnsi="Arial" w:cs="Arial"/>
          <w:b/>
          <w:lang w:eastAsia="ru-RU"/>
        </w:rPr>
      </w:pP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b/>
          <w:sz w:val="24"/>
          <w:szCs w:val="24"/>
          <w:lang w:eastAsia="ru-RU"/>
        </w:rPr>
        <w:t>20.Тестовые задания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Теория организации: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Наука, изучающая основные принципы, законы и закономерности природы и общества;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+2) Наука о принципах, законах и закономерностях создания, развития и функционирования организаций;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Наука о количественных соотношениях и качественных характеристиках объектов окружающего мира;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Наука о совокупности действий, ведущих к образованию и совершенствованию взаимосвязей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Наука об искусственных объединениях людей, являющихся частью общественной структуры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Организация как социальное явление: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+1) Группа людей, объединившихся для достижения определенной цели в различных областях 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2) Большая группа разных людей, собравшихся для чего-либо в определенное время 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Частный предприниматель, ведущий самостоятельную коммерческую деятельность на рынке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Искусственное объединение людей, являющихся частью общественной структуры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Организационная система: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Коллектив сотрудников, выполняющих общую работу в соответствии с заданием.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+2) Единое образование звеньев, предназначенное для целенаправленной деятельности.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3) Сложный механизм, состоящий из различных частей и элементов 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Естественная организация, возникшая сама по себе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Объекты внешней среды организации: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+1) Люди и организации, с которыми взаимодействует рассматриваемая организация.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Все то, что находится за пределами данной организации.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3) Природные и климатические условия, в которых функционирует </w:t>
      </w:r>
      <w:proofErr w:type="spellStart"/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рассматриваемаемая</w:t>
      </w:r>
      <w:proofErr w:type="spellEnd"/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организация.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Правовые и социально-экономические условия, в которых функционирует организация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Политические и международные факторы, в которых функционирует организация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Хозяйственные организации: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Группа людей, объединившихся между собой на основе взаимной симпатии и привязанности.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Союзы, партии, группы, сформированные по интересам.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+3) Организации, специализирующиеся на производстве товаров, услуг или информации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Строят свою деятельность на удовлетворении потребностей своих членов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Не имеют своей целью получение прибыли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Общественные организации: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Группа друзей, отправившихся во время отпуска в туристический поход.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+2) Объединение людей, выработавших определенную, общественно значимую цель.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Организации, специализирующиеся на производстве товаров народного потребления.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Построены на основе личных симпатий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Создаются для получения прибыли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7.Ассоциативные организации: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+1) Группа людей, объединившихся между собой на основе взаимной симпатии и привязанности.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Коммерческие организации, наделенные правом собственности.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Организации, специализирующиеся на производстве товаров, услуг или информации.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Строят свою деятельность на удовлетворении потребностей своих членов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Не имеют своей целью получение прибыли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8.Неформальные организации: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Кооперативные организации с небольшой численностью персонала.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+2) Не зарегистрированные в государственном порядке организации.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Государственные и муниципальные предприятия.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Строят свою деятельность на удовлетворении потребностей своих членов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Не имеют своей целью получение прибыли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9. Унитарные предприятия: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Коммерческие организации, наделенные правом собственности.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+2) Коммерческие организации, не наделенные правом собственности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Некоммерческие организации, не наделенные правом собственности.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Группа друзей, отправившихся во время отпуска в туристический поход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Коммерческие организации, основанные на личном трудовом участии ее членов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10. Формальные организации: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+1) Зарегистрированные в установленном порядке организации.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Организации, не ведущие хозяйственной деятельности, 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Люди внутри организации с единой целью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4) Группа людей, объединившихся между собой 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11. Система управления организацией: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Сотрудники организации, дающие поручения.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Набор взаимодействующих между собой звеньев и подразделений, 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Руководитель организации и его заместители.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+4) Совокупность всех служб организации, подсистем и коммуникаций 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12. Система наук об организации включает в себя (указать неверный ответ):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1) Теория управления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Теория организации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Социология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Антропология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+5) Палеонтология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13. На какой вопрос отвечает исходная позиция одних из основоположников Теории Организации: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Зачем управлять?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Почему надо управлять?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+3) Чем управлять?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Как управлять?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Каковы основы управления?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14. Какова связь между Теорией Организации и Юридическими науками: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Косвенная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+2) Прямая 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Связи нет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Отдаленная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Нет верного ответа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15. В чем заключается вклад антропологии в Теорию Организации: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+1) Эта отрасль изучает культуру общества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Изучает модели управления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Объясняет психологию индивида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Раскрывает принципы Теории Организации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16. Кто в организации должен оперативно и своевременно получать необходимую информацию: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Руководители и посредники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Исполнители и посредники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+3) Руководители и исполнители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Посредники и персонал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17. Поведенческий подход ставит в центр своего исследования: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Продукцию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+2) Человека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Методы управления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Технологический прогресс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18. Какая новая научная дисциплина дает ответ на такие вопросы как: Почему индивиды ведут себя так, а не иначе? Как ведут себя индивиды в групповой </w:t>
      </w:r>
      <w:proofErr w:type="gramStart"/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деятельности?:</w:t>
      </w:r>
      <w:proofErr w:type="gramEnd"/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+1) Социальная психология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Социология 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Психология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Антропология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Палеонтология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19. Играют ли роль в успешности организации современные информационные системы: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+1) Играют важную роль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Не играют роли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Имеют слабое влияние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Никак не влияют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20. Можно ли рассматривать организацию с точки зрения одной науки: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Да, возможно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+2) Нет, </w:t>
      </w:r>
      <w:proofErr w:type="gramStart"/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возможно</w:t>
      </w:r>
      <w:proofErr w:type="gramEnd"/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Возможно, но не желательно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Зависит от организации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21. Проектирование организаций: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+1) Процесс создания прообраза будущей организации.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Проектирование служебных помещений и создаваемой организации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Подбор персонала для создаваемой вновь организации.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Оценка влияния внешней среды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Только прогноз дальнейшего развития организации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22. Жизненный цикл организации - это…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Подготовительный этап, предшествующий созданию организации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Период стабильной и эффективной работы организации.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Переход к созданию условий для экономического роста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+4) Время от момента зарождения организации до ее ликвидации.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23. Основная цель коммерческой организации 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+1) Получение любым путем и в кратчайший срок максимальной прибыли.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Рост размеров организации и увеличение масштабов производства.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Решение социально значимых задач, приносящих прибыль.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Расширение сегмента обслуживаемого рынка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24. Организационная культура: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Исторически определенный уровень развития общества и человека, сформировавшийся к настоящему времени.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+2) Система норм, правил и моральных ценностей, регламентирующая отношения между членами организации.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Система обязанностей, выполняемых членами организации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Квалификационный уровень членов производственного коллектива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Образовательный и профессиональный уровень членов производственного коллектива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25. Имидж организации: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Известность организации во внешней среде.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Отношения между членами коллектива и ее руководителем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+3) Целенаправленно сформированный образ организации.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Известность руководителя организации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26. Электронная коммерция: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+1) Новая среда ведения бизнеса.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Продажа вычислительной техники.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Создание программного обеспечения.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Развитие информационных технологий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27. Виртуальное предприятие: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1) Телевизионный магазин на диване.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Магазин по продаже компьютеров 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+3) Организация в среде Интернет.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Сайт в глобальной сети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28. Бюрократическая организация по М. Веберу: 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+1) </w:t>
      </w:r>
      <w:proofErr w:type="gramStart"/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основе деятельности организации - рационализация поведения человека.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</w:t>
      </w:r>
      <w:proofErr w:type="gramStart"/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основе деятельности организации - решение социально значимых задач.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Организация, отношения в которой строятся на основе взаимной привязанности.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Сосредоточение внимания на деятельности и специализации руководителя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5) Объективный анализ фактов и данных - основа определения наилучшего способа 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работы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29. Кто рассматривал искусство управление как выбор соответствующих принципов к данным ситуациям?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+1) </w:t>
      </w:r>
      <w:proofErr w:type="spellStart"/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Файоль</w:t>
      </w:r>
      <w:proofErr w:type="spellEnd"/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Тейлор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Вебер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4) </w:t>
      </w:r>
      <w:proofErr w:type="spellStart"/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Саймон</w:t>
      </w:r>
      <w:proofErr w:type="spellEnd"/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5) </w:t>
      </w:r>
      <w:proofErr w:type="spellStart"/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Эмерсон</w:t>
      </w:r>
      <w:proofErr w:type="spellEnd"/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30. Что по </w:t>
      </w:r>
      <w:proofErr w:type="spellStart"/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Файолю</w:t>
      </w:r>
      <w:proofErr w:type="spellEnd"/>
      <w:r w:rsidRPr="004A15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не относится к 4 принципам конечного результата?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Порядок 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Стабильность 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Инициатива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+4) Ответственность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15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Корпоративный дух</w:t>
      </w:r>
    </w:p>
    <w:p w:rsidR="004A15D3" w:rsidRPr="004A15D3" w:rsidRDefault="004A15D3" w:rsidP="004A1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5D3" w:rsidRPr="004A15D3" w:rsidRDefault="004A15D3" w:rsidP="004A15D3">
      <w:pPr>
        <w:tabs>
          <w:tab w:val="left" w:pos="-142"/>
        </w:tabs>
        <w:spacing w:after="0" w:line="240" w:lineRule="auto"/>
        <w:rPr>
          <w:rFonts w:ascii="Arial" w:eastAsia="Times New Roman" w:hAnsi="Arial" w:cs="Arial"/>
          <w:b/>
          <w:lang w:eastAsia="ru-RU"/>
        </w:rPr>
      </w:pPr>
      <w:r w:rsidRPr="004A15D3">
        <w:rPr>
          <w:rFonts w:ascii="Arial" w:eastAsia="Times New Roman" w:hAnsi="Arial" w:cs="Arial"/>
          <w:b/>
          <w:lang w:eastAsia="ru-RU"/>
        </w:rPr>
        <w:t>19.3.2 Перечень практических заданий</w:t>
      </w:r>
    </w:p>
    <w:p w:rsidR="004A15D3" w:rsidRPr="004A15D3" w:rsidRDefault="004A15D3" w:rsidP="004A15D3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4A15D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Кейс. Россия – новый рынок сбыта</w:t>
      </w:r>
    </w:p>
    <w:p w:rsidR="004A15D3" w:rsidRPr="004A15D3" w:rsidRDefault="004A15D3" w:rsidP="004A15D3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Агент, представляющий американскую компанию «</w:t>
      </w:r>
      <w:proofErr w:type="spellStart"/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Oliver</w:t>
      </w:r>
      <w:proofErr w:type="spellEnd"/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Drilling</w:t>
      </w:r>
      <w:proofErr w:type="spellEnd"/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 в Финляндии, сообщил руководству, что из России поступил заказ на бурильное оборудование для шахт среднего размера на сумму 32 млн. Компания производит оборудование, сконструированное по ее</w:t>
      </w:r>
    </w:p>
    <w:p w:rsidR="004A15D3" w:rsidRPr="004A15D3" w:rsidRDefault="004A15D3" w:rsidP="004A15D3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собственной разработке и предназначенное для работы в малых шахтах. Отличительной особенностью его является высокая экономичность, что в совокупности с хорошим качеством </w:t>
      </w:r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позволило фирме занять лидирующее положение на этом сегменте рынка и продавать товар по высокой цене. Компания имеет опыт работы на зарубежных рынках. Более 70% от</w:t>
      </w:r>
    </w:p>
    <w:p w:rsidR="004A15D3" w:rsidRPr="004A15D3" w:rsidRDefault="004A15D3" w:rsidP="004A15D3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суммы увеличения продаж за последнее пятилетие приходится на экспортные поставки. В Восточной Европе компанию представляют три агента. Послепродажное обслуживание осуществляется через местные независимые фирмы по контрактам. Рынки стран Восточной Европы являются новыми для фирмы, в связи с чем банк «</w:t>
      </w:r>
      <w:proofErr w:type="spellStart"/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Oliver</w:t>
      </w:r>
      <w:proofErr w:type="spellEnd"/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Drilling</w:t>
      </w:r>
      <w:proofErr w:type="spellEnd"/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» </w:t>
      </w:r>
      <w:proofErr w:type="gramStart"/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отказался  </w:t>
      </w:r>
      <w:proofErr w:type="spellStart"/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одтвердить</w:t>
      </w:r>
      <w:proofErr w:type="spellEnd"/>
      <w:proofErr w:type="gramEnd"/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аккредитив для российской торговой организации, посоветовав получить аванс.</w:t>
      </w:r>
    </w:p>
    <w:p w:rsidR="004A15D3" w:rsidRPr="004A15D3" w:rsidRDefault="004A15D3" w:rsidP="004A15D3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практике компании использовались обычно поставки на условиях ФАС Нью-Йорк для европейских покупателей и ФАС Лонг Бич – для Азии. И в том, и в другом случаях около 20% экспортных поставок для постоянных клиентов осуществлялось по открытому счету после 25%-й оплаты. Другим клиентам предлагался платеж в течение 60 дней. Продажи новому</w:t>
      </w:r>
    </w:p>
    <w:p w:rsidR="004A15D3" w:rsidRPr="004A15D3" w:rsidRDefault="004A15D3" w:rsidP="004A15D3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Клиенту всегда осуществлялись через подтвержденный безотзывный аккредитив.</w:t>
      </w:r>
    </w:p>
    <w:p w:rsidR="004A15D3" w:rsidRPr="004A15D3" w:rsidRDefault="004A15D3" w:rsidP="004A15D3">
      <w:pPr>
        <w:spacing w:after="200" w:line="276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то время как президент компании обдумывал предложение из России, ее агент </w:t>
      </w:r>
      <w:proofErr w:type="gramStart"/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  Финляндии</w:t>
      </w:r>
      <w:proofErr w:type="gramEnd"/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настаивал на предложении покупателю других условий, так как выяснилось, что конкуренты из Германии и Кореи проявляют особую заинтересованность в этом заказе. Несмотря на то, что их машины хуже по качеству, конкуренты неоднократно выигрывали лучшими для покупателя условиями поставки или платежа. Покупатель – крупная торговая организация в России – пока не связывалась с конкурирующими фирмами, надеясь на ответ «</w:t>
      </w:r>
      <w:proofErr w:type="spellStart"/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Oliver</w:t>
      </w:r>
      <w:proofErr w:type="spellEnd"/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Drilling</w:t>
      </w:r>
      <w:proofErr w:type="spellEnd"/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». Вскоре последовал телефонный звонок брокера с прекрасной репутацией из </w:t>
      </w:r>
      <w:proofErr w:type="spellStart"/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Сант</w:t>
      </w:r>
      <w:proofErr w:type="spellEnd"/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-Луиса, который проявил заинтересованность в заключении сделки: в качестве оплаты за машины российская фирма может поставить партию каменного угля. Компания не имела опыта работы в этой области, но готова была его приобрести, если эта сделка положит начало постоянным связям. Но в этом агент в Финляндии не был уверен. Президент компании был заинтересован в получении этого заказа, поскольку считал, что опыт поможет в изучении возможностей проникновения на восточноевропейский рынок. Но он не собирался терять репутацию поставщика высококачественного и дорогого оборудования, а поскольку продажа должна была осуществляться через финского агента, возникали подозрения, что агент мог сообщить другим европейским агентам об условиях сделки. Ослабление напряженности между США и Россией объясняло поощрение американским правительством активности фирм на этом рынке, поэтому не требовалось получения экспортной лицензии, тем более, что товар компании не относится к числу стратегических.</w:t>
      </w:r>
    </w:p>
    <w:p w:rsidR="004A15D3" w:rsidRPr="004A15D3" w:rsidRDefault="004A15D3" w:rsidP="004A15D3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A15D3" w:rsidRPr="004A15D3" w:rsidRDefault="004A15D3" w:rsidP="004A15D3">
      <w:pPr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4A15D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Вопросы для обсуждения:</w:t>
      </w:r>
    </w:p>
    <w:p w:rsidR="004A15D3" w:rsidRPr="004A15D3" w:rsidRDefault="004A15D3" w:rsidP="004A15D3">
      <w:pPr>
        <w:numPr>
          <w:ilvl w:val="0"/>
          <w:numId w:val="5"/>
        </w:numPr>
        <w:spacing w:after="0" w:line="240" w:lineRule="auto"/>
        <w:contextualSpacing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Какие побудительные мотивы освоения нового рынка могут </w:t>
      </w:r>
      <w:proofErr w:type="gramStart"/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определить  положительное</w:t>
      </w:r>
      <w:proofErr w:type="gramEnd"/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решение президента компании? </w:t>
      </w:r>
    </w:p>
    <w:p w:rsidR="004A15D3" w:rsidRPr="004A15D3" w:rsidRDefault="004A15D3" w:rsidP="004A15D3">
      <w:pPr>
        <w:numPr>
          <w:ilvl w:val="0"/>
          <w:numId w:val="5"/>
        </w:numPr>
        <w:spacing w:after="0" w:line="240" w:lineRule="auto"/>
        <w:contextualSpacing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Советуете ли вы президенту компании принять предложение о бартерной сделке? Положительный и отрицательный ответы аргументируйте. Какие условия поставки и платежа вы могли бы предложить для этой сделки? </w:t>
      </w:r>
    </w:p>
    <w:p w:rsidR="004A15D3" w:rsidRPr="004A15D3" w:rsidRDefault="004A15D3" w:rsidP="004A15D3">
      <w:pPr>
        <w:numPr>
          <w:ilvl w:val="0"/>
          <w:numId w:val="5"/>
        </w:numPr>
        <w:spacing w:after="0" w:line="240" w:lineRule="auto"/>
        <w:contextualSpacing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15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Какие конкурентные преимущества имеет предложение компании? Какими его недостатками пользуются конкуренты?</w:t>
      </w:r>
    </w:p>
    <w:p w:rsidR="004A15D3" w:rsidRPr="004A15D3" w:rsidRDefault="004A15D3" w:rsidP="004A15D3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A15D3" w:rsidRPr="004A15D3" w:rsidRDefault="004A15D3" w:rsidP="004A15D3">
      <w:pPr>
        <w:spacing w:after="0" w:line="240" w:lineRule="auto"/>
        <w:ind w:firstLine="720"/>
        <w:rPr>
          <w:rFonts w:ascii="Arial" w:eastAsia="Times New Roman" w:hAnsi="Arial" w:cs="Arial"/>
          <w:b/>
          <w:lang w:eastAsia="ru-RU"/>
        </w:rPr>
      </w:pPr>
      <w:r w:rsidRPr="004A15D3">
        <w:rPr>
          <w:rFonts w:ascii="Arial" w:eastAsia="Times New Roman" w:hAnsi="Arial" w:cs="Arial"/>
          <w:b/>
          <w:lang w:eastAsia="ru-RU"/>
        </w:rPr>
        <w:t xml:space="preserve">Критерии оценки: </w:t>
      </w:r>
    </w:p>
    <w:p w:rsidR="006A144C" w:rsidRDefault="006A144C" w:rsidP="006A144C">
      <w:pPr>
        <w:tabs>
          <w:tab w:val="left" w:pos="2292"/>
        </w:tabs>
        <w:spacing w:after="0" w:line="240" w:lineRule="auto"/>
        <w:ind w:firstLine="72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ab/>
      </w:r>
    </w:p>
    <w:p w:rsidR="004A15D3" w:rsidRPr="004A15D3" w:rsidRDefault="004A15D3" w:rsidP="006A144C">
      <w:pPr>
        <w:tabs>
          <w:tab w:val="left" w:pos="2292"/>
        </w:tabs>
        <w:spacing w:after="0" w:line="240" w:lineRule="auto"/>
        <w:ind w:firstLine="720"/>
        <w:jc w:val="both"/>
        <w:rPr>
          <w:rFonts w:ascii="Arial" w:eastAsia="Times New Roman" w:hAnsi="Arial" w:cs="Arial"/>
          <w:lang w:eastAsia="ru-RU"/>
        </w:rPr>
      </w:pPr>
      <w:bookmarkStart w:id="0" w:name="_GoBack"/>
      <w:bookmarkEnd w:id="0"/>
      <w:r w:rsidRPr="004A15D3">
        <w:rPr>
          <w:rFonts w:ascii="Arial" w:eastAsia="Times New Roman" w:hAnsi="Arial" w:cs="Arial"/>
          <w:lang w:eastAsia="ru-RU"/>
        </w:rPr>
        <w:t>Критерии</w:t>
      </w:r>
      <w:r w:rsidR="006A144C">
        <w:rPr>
          <w:rFonts w:ascii="Arial" w:eastAsia="Times New Roman" w:hAnsi="Arial" w:cs="Arial"/>
          <w:lang w:eastAsia="ru-RU"/>
        </w:rPr>
        <w:t xml:space="preserve"> </w:t>
      </w:r>
      <w:r w:rsidRPr="004A15D3">
        <w:rPr>
          <w:rFonts w:ascii="Arial" w:eastAsia="Times New Roman" w:hAnsi="Arial" w:cs="Arial"/>
          <w:lang w:eastAsia="ru-RU"/>
        </w:rPr>
        <w:t>оценки  реш</w:t>
      </w:r>
      <w:r w:rsidR="006A144C">
        <w:rPr>
          <w:rFonts w:ascii="Arial" w:eastAsia="Times New Roman" w:hAnsi="Arial" w:cs="Arial"/>
          <w:lang w:eastAsia="ru-RU"/>
        </w:rPr>
        <w:t>е</w:t>
      </w:r>
      <w:r w:rsidRPr="004A15D3">
        <w:rPr>
          <w:rFonts w:ascii="Arial" w:eastAsia="Times New Roman" w:hAnsi="Arial" w:cs="Arial"/>
          <w:lang w:eastAsia="ru-RU"/>
        </w:rPr>
        <w:t xml:space="preserve">ния кейса: </w:t>
      </w:r>
    </w:p>
    <w:p w:rsidR="004A15D3" w:rsidRPr="004A15D3" w:rsidRDefault="004A15D3" w:rsidP="004A15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4A15D3">
        <w:rPr>
          <w:rFonts w:ascii="Arial" w:eastAsia="Times New Roman" w:hAnsi="Arial" w:cs="Arial"/>
          <w:lang w:eastAsia="ru-RU"/>
        </w:rPr>
        <w:t xml:space="preserve">Соответствие решения сформулированным в кейсе вопросам </w:t>
      </w:r>
    </w:p>
    <w:p w:rsidR="004A15D3" w:rsidRPr="004A15D3" w:rsidRDefault="004A15D3" w:rsidP="004A15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4A15D3">
        <w:rPr>
          <w:rFonts w:ascii="Arial" w:eastAsia="Times New Roman" w:hAnsi="Arial" w:cs="Arial"/>
          <w:lang w:eastAsia="ru-RU"/>
        </w:rPr>
        <w:t xml:space="preserve">Оригинальность подхода (новаторство, креативность). </w:t>
      </w:r>
    </w:p>
    <w:p w:rsidR="004A15D3" w:rsidRPr="004A15D3" w:rsidRDefault="004A15D3" w:rsidP="004A15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4A15D3">
        <w:rPr>
          <w:rFonts w:ascii="Arial" w:eastAsia="Times New Roman" w:hAnsi="Arial" w:cs="Arial"/>
          <w:lang w:eastAsia="ru-RU"/>
        </w:rPr>
        <w:t xml:space="preserve">Применимость решения на практике. </w:t>
      </w:r>
    </w:p>
    <w:p w:rsidR="004A15D3" w:rsidRPr="004A15D3" w:rsidRDefault="004A15D3" w:rsidP="004A15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4A15D3">
        <w:rPr>
          <w:rFonts w:ascii="Arial" w:eastAsia="Times New Roman" w:hAnsi="Arial" w:cs="Arial"/>
          <w:lang w:eastAsia="ru-RU"/>
        </w:rPr>
        <w:t>Глубина проработки проблемы (обоснованность решения, наличие альтернативных вариантов, прогнозирование возможных проблем, комплексность решения)</w:t>
      </w:r>
    </w:p>
    <w:p w:rsidR="004A15D3" w:rsidRPr="004A15D3" w:rsidRDefault="004A15D3" w:rsidP="004A15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4A15D3">
        <w:rPr>
          <w:rFonts w:ascii="Arial" w:eastAsia="Times New Roman" w:hAnsi="Arial" w:cs="Arial"/>
          <w:lang w:eastAsia="ru-RU"/>
        </w:rPr>
        <w:lastRenderedPageBreak/>
        <w:t xml:space="preserve">Возможность долгосрочного применения 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4A15D3">
        <w:rPr>
          <w:rFonts w:ascii="Arial" w:eastAsia="Times New Roman" w:hAnsi="Arial" w:cs="Arial"/>
          <w:lang w:eastAsia="ru-RU"/>
        </w:rPr>
        <w:t xml:space="preserve">При оценке полученных решений кейса по каждому критерию выставляется отдельный балл.  Для того, чтобы в итоговой оценке отразилась и значимость каждого критерия, каждому критерию придается определенное весовое значение. 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8"/>
        <w:gridCol w:w="4545"/>
      </w:tblGrid>
      <w:tr w:rsidR="004A15D3" w:rsidRPr="004A15D3" w:rsidTr="0062614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D3" w:rsidRPr="004A15D3" w:rsidRDefault="004A15D3" w:rsidP="004A15D3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15D3">
              <w:rPr>
                <w:rFonts w:ascii="Arial" w:eastAsia="Times New Roman" w:hAnsi="Arial" w:cs="Arial"/>
              </w:rPr>
              <w:t>Критерий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D3" w:rsidRPr="004A15D3" w:rsidRDefault="004A15D3" w:rsidP="004A15D3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15D3">
              <w:rPr>
                <w:rFonts w:ascii="Arial" w:eastAsia="Times New Roman" w:hAnsi="Arial" w:cs="Arial"/>
              </w:rPr>
              <w:t>Вес</w:t>
            </w:r>
          </w:p>
        </w:tc>
      </w:tr>
      <w:tr w:rsidR="004A15D3" w:rsidRPr="004A15D3" w:rsidTr="0062614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D3" w:rsidRPr="004A15D3" w:rsidRDefault="004A15D3" w:rsidP="004A15D3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15D3">
              <w:rPr>
                <w:rFonts w:ascii="Arial" w:eastAsia="Times New Roman" w:hAnsi="Arial" w:cs="Arial"/>
              </w:rPr>
              <w:t>Оригинальность подхода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D3" w:rsidRPr="004A15D3" w:rsidRDefault="004A15D3" w:rsidP="004A15D3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15D3">
              <w:rPr>
                <w:rFonts w:ascii="Arial" w:eastAsia="Times New Roman" w:hAnsi="Arial" w:cs="Arial"/>
              </w:rPr>
              <w:t>0,5</w:t>
            </w:r>
          </w:p>
        </w:tc>
      </w:tr>
      <w:tr w:rsidR="004A15D3" w:rsidRPr="004A15D3" w:rsidTr="0062614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D3" w:rsidRPr="004A15D3" w:rsidRDefault="004A15D3" w:rsidP="004A15D3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15D3">
              <w:rPr>
                <w:rFonts w:ascii="Arial" w:eastAsia="Times New Roman" w:hAnsi="Arial" w:cs="Arial"/>
              </w:rPr>
              <w:t>Применимость решения на практике 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D3" w:rsidRPr="004A15D3" w:rsidRDefault="004A15D3" w:rsidP="004A15D3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15D3">
              <w:rPr>
                <w:rFonts w:ascii="Arial" w:eastAsia="Times New Roman" w:hAnsi="Arial" w:cs="Arial"/>
              </w:rPr>
              <w:t>0,3</w:t>
            </w:r>
          </w:p>
        </w:tc>
      </w:tr>
      <w:tr w:rsidR="004A15D3" w:rsidRPr="004A15D3" w:rsidTr="0062614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D3" w:rsidRPr="004A15D3" w:rsidRDefault="004A15D3" w:rsidP="004A15D3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15D3">
              <w:rPr>
                <w:rFonts w:ascii="Arial" w:eastAsia="Times New Roman" w:hAnsi="Arial" w:cs="Arial"/>
              </w:rPr>
              <w:t>Глубина проработки проблемы 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D3" w:rsidRPr="004A15D3" w:rsidRDefault="004A15D3" w:rsidP="004A15D3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15D3">
              <w:rPr>
                <w:rFonts w:ascii="Arial" w:eastAsia="Times New Roman" w:hAnsi="Arial" w:cs="Arial"/>
              </w:rPr>
              <w:t>0,2</w:t>
            </w:r>
          </w:p>
        </w:tc>
      </w:tr>
    </w:tbl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ru-RU"/>
        </w:rPr>
      </w:pP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ru-RU"/>
        </w:rPr>
      </w:pPr>
      <w:r w:rsidRPr="004A15D3">
        <w:rPr>
          <w:rFonts w:ascii="Arial" w:eastAsia="Times New Roman" w:hAnsi="Arial" w:cs="Arial"/>
          <w:b/>
          <w:lang w:eastAsia="ru-RU"/>
        </w:rPr>
        <w:t>19.3.3 Темы Эссе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Анализ организационного потенциала Администрации (предприятия, учреждения).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Бюрократическая теория организации.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Бюрократические системы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Внутренняя и внешняя среда организации.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Выбор и реализация различных форм и механизмов мотивации в деятельности организации. 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Государственные и муниципальные организации.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Диагностика организаций.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Жизненный цикл организации. 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Жизненный цикл организаций.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Задачи и методологические принципы организационного проектирования.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Задачи и методологические принципы организационного проектирования.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Иерархия власти и полномочий в организации (администрации, предприятии).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Информационные технологии и их влияние на деятельность организации.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 Коммуникации в организациях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Коммуникационные процессы в органах регионального управления.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Координация в организациях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Культура организации: сущность, виды, роль.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Линейно функциональные структуры в органах местного самоуправления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Межгрупповое поведение в организациях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Мотивация и удовлетворенность работой как фактор эффективного функционирования организации.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Оптимизация организационных структур управления органов государственной власти.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Опыт внедрения различных систем мотивации в организации.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Организационная культура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Организационные коммуникации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Организационные структуры в системе государственного управления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Организационные структуры в системе муниципального управления.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Организация и управление.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Организация процесса деятельности муниципального органа.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Основные фазы и этапы разработки организационных проектов.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Основные этапы проектирования организации.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A15D3">
        <w:rPr>
          <w:rFonts w:ascii="Arial" w:eastAsia="Times New Roman" w:hAnsi="Arial" w:cs="Arial"/>
          <w:sz w:val="24"/>
          <w:szCs w:val="24"/>
          <w:lang w:eastAsia="ru-RU"/>
        </w:rPr>
        <w:t>Ответственность  в</w:t>
      </w:r>
      <w:proofErr w:type="gramEnd"/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организациях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Оценка и показатели эффективности организационных проектов.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Оценка эффективности организационных систем.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Перспективные направления развития организаций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Понятие и сущность организации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Понятие, составные части и развитие организационной культуры менеджера.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Построения эффективной организационной структуры предприятия.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Причины сопротивления изменениям в органах государственной власти.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Проблемы адаптации работника в органах государственного и муниципального управления.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Проблемы разделения труда в современной организации.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Проблемы управления бюджетными организациями.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Проектирование и формирование структуры организации.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Проектирование организационных структур управления.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Развитие организационно</w:t>
      </w:r>
      <w:smartTag w:uri="urn:schemas-microsoft-com:office:smarttags" w:element="PersonName">
        <w:r w:rsidRPr="004A15D3">
          <w:rPr>
            <w:rFonts w:ascii="Arial" w:eastAsia="Times New Roman" w:hAnsi="Arial" w:cs="Arial"/>
            <w:sz w:val="24"/>
            <w:szCs w:val="24"/>
            <w:lang w:eastAsia="ru-RU"/>
          </w:rPr>
          <w:t>-</w:t>
        </w:r>
      </w:smartTag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управленческой мысли в России.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Система законов организации.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Системный подход к анализу деятельности организации (администрации, предприятия, учреждения).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Совершенствование организационной структуры администрации (предприятия, учреждения) с позиций системного подхода.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Современные представления о будущем организаций.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Современные тенденции развития организации.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Современные тенденции развития организационных структур управления.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Содержание и цели организационной деятельности.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Структурный подход к организации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Типы организаций и их классификации.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Факторы внешнего окружения и значение их учета для эффективного функционирования организаций. 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Формирование горизонтальных связей в организации </w:t>
      </w:r>
    </w:p>
    <w:p w:rsidR="004A15D3" w:rsidRPr="004A15D3" w:rsidRDefault="004A15D3" w:rsidP="004A15D3">
      <w:pPr>
        <w:numPr>
          <w:ilvl w:val="0"/>
          <w:numId w:val="7"/>
        </w:numPr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Эволюция взглядов на сущность и природу организаций. </w:t>
      </w:r>
    </w:p>
    <w:p w:rsidR="004A15D3" w:rsidRPr="004A15D3" w:rsidRDefault="004A15D3" w:rsidP="004A15D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ru-RU"/>
        </w:rPr>
      </w:pPr>
    </w:p>
    <w:p w:rsidR="004A15D3" w:rsidRPr="004A15D3" w:rsidRDefault="004A15D3" w:rsidP="004A15D3">
      <w:pPr>
        <w:spacing w:after="12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рекомендована </w:t>
      </w:r>
      <w:proofErr w:type="gramStart"/>
      <w:r w:rsidRPr="004A15D3">
        <w:rPr>
          <w:rFonts w:ascii="Arial" w:eastAsia="Times New Roman" w:hAnsi="Arial" w:cs="Arial"/>
          <w:sz w:val="24"/>
          <w:szCs w:val="24"/>
          <w:lang w:eastAsia="ru-RU"/>
        </w:rPr>
        <w:t>НМС  экономического</w:t>
      </w:r>
      <w:proofErr w:type="gramEnd"/>
      <w:r w:rsidRPr="004A15D3">
        <w:rPr>
          <w:rFonts w:ascii="Arial" w:eastAsia="Times New Roman" w:hAnsi="Arial" w:cs="Arial"/>
          <w:sz w:val="24"/>
          <w:szCs w:val="24"/>
          <w:lang w:eastAsia="ru-RU"/>
        </w:rPr>
        <w:t xml:space="preserve"> факультета</w:t>
      </w:r>
    </w:p>
    <w:p w:rsidR="004A15D3" w:rsidRPr="004A15D3" w:rsidRDefault="004A15D3" w:rsidP="004A15D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15D3">
        <w:rPr>
          <w:rFonts w:ascii="Arial" w:eastAsia="Times New Roman" w:hAnsi="Arial" w:cs="Arial"/>
          <w:sz w:val="24"/>
          <w:szCs w:val="24"/>
          <w:lang w:eastAsia="ru-RU"/>
        </w:rPr>
        <w:t>протокол № 4 от 20.04.2023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A15D3" w:rsidRPr="004A15D3" w:rsidRDefault="004A15D3" w:rsidP="004A15D3">
      <w:pPr>
        <w:spacing w:after="120" w:line="240" w:lineRule="auto"/>
        <w:ind w:left="28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5D3" w:rsidRPr="004A15D3" w:rsidRDefault="004A15D3" w:rsidP="004A1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543" w:rsidRDefault="00152543"/>
    <w:sectPr w:rsidR="00152543" w:rsidSect="00B91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BE2"/>
    <w:multiLevelType w:val="multilevel"/>
    <w:tmpl w:val="278E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10832"/>
    <w:multiLevelType w:val="hybridMultilevel"/>
    <w:tmpl w:val="0B2045E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F48A0"/>
    <w:multiLevelType w:val="multilevel"/>
    <w:tmpl w:val="A6DC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17D3"/>
    <w:multiLevelType w:val="hybridMultilevel"/>
    <w:tmpl w:val="39F86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922" w:hanging="420"/>
      </w:pPr>
    </w:lvl>
    <w:lvl w:ilvl="2">
      <w:start w:val="1"/>
      <w:numFmt w:val="decimalZero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226" w:hanging="720"/>
      </w:pPr>
    </w:lvl>
    <w:lvl w:ilvl="4">
      <w:start w:val="1"/>
      <w:numFmt w:val="decimal"/>
      <w:lvlText w:val="%1.%2.%3.%4.%5"/>
      <w:lvlJc w:val="left"/>
      <w:pPr>
        <w:ind w:left="3088" w:hanging="1080"/>
      </w:pPr>
    </w:lvl>
    <w:lvl w:ilvl="5">
      <w:start w:val="1"/>
      <w:numFmt w:val="decimal"/>
      <w:lvlText w:val="%1.%2.%3.%4.%5.%6"/>
      <w:lvlJc w:val="left"/>
      <w:pPr>
        <w:ind w:left="3590" w:hanging="1080"/>
      </w:pPr>
    </w:lvl>
    <w:lvl w:ilvl="6">
      <w:start w:val="1"/>
      <w:numFmt w:val="decimal"/>
      <w:lvlText w:val="%1.%2.%3.%4.%5.%6.%7"/>
      <w:lvlJc w:val="left"/>
      <w:pPr>
        <w:ind w:left="4452" w:hanging="1440"/>
      </w:pPr>
    </w:lvl>
    <w:lvl w:ilvl="7">
      <w:start w:val="1"/>
      <w:numFmt w:val="decimal"/>
      <w:lvlText w:val="%1.%2.%3.%4.%5.%6.%7.%8"/>
      <w:lvlJc w:val="left"/>
      <w:pPr>
        <w:ind w:left="4954" w:hanging="1440"/>
      </w:pPr>
    </w:lvl>
    <w:lvl w:ilvl="8">
      <w:start w:val="1"/>
      <w:numFmt w:val="decimal"/>
      <w:lvlText w:val="%1.%2.%3.%4.%5.%6.%7.%8.%9"/>
      <w:lvlJc w:val="left"/>
      <w:pPr>
        <w:ind w:left="5816" w:hanging="1800"/>
      </w:pPr>
    </w:lvl>
  </w:abstractNum>
  <w:abstractNum w:abstractNumId="5" w15:restartNumberingAfterBreak="0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22" w:hanging="720"/>
      </w:pPr>
    </w:lvl>
    <w:lvl w:ilvl="2">
      <w:start w:val="1"/>
      <w:numFmt w:val="decimal"/>
      <w:lvlText w:val="%1.%2.%3."/>
      <w:lvlJc w:val="left"/>
      <w:pPr>
        <w:ind w:left="1724" w:hanging="720"/>
      </w:pPr>
    </w:lvl>
    <w:lvl w:ilvl="3">
      <w:start w:val="1"/>
      <w:numFmt w:val="decimal"/>
      <w:lvlText w:val="%1.%2.%3.%4."/>
      <w:lvlJc w:val="left"/>
      <w:pPr>
        <w:ind w:left="2586" w:hanging="1080"/>
      </w:pPr>
    </w:lvl>
    <w:lvl w:ilvl="4">
      <w:start w:val="1"/>
      <w:numFmt w:val="decimal"/>
      <w:lvlText w:val="%1.%2.%3.%4.%5."/>
      <w:lvlJc w:val="left"/>
      <w:pPr>
        <w:ind w:left="3088" w:hanging="1080"/>
      </w:pPr>
    </w:lvl>
    <w:lvl w:ilvl="5">
      <w:start w:val="1"/>
      <w:numFmt w:val="decimal"/>
      <w:lvlText w:val="%1.%2.%3.%4.%5.%6."/>
      <w:lvlJc w:val="left"/>
      <w:pPr>
        <w:ind w:left="3950" w:hanging="1440"/>
      </w:pPr>
    </w:lvl>
    <w:lvl w:ilvl="6">
      <w:start w:val="1"/>
      <w:numFmt w:val="decimal"/>
      <w:lvlText w:val="%1.%2.%3.%4.%5.%6.%7."/>
      <w:lvlJc w:val="left"/>
      <w:pPr>
        <w:ind w:left="4452" w:hanging="1440"/>
      </w:pPr>
    </w:lvl>
    <w:lvl w:ilvl="7">
      <w:start w:val="1"/>
      <w:numFmt w:val="decimal"/>
      <w:lvlText w:val="%1.%2.%3.%4.%5.%6.%7.%8."/>
      <w:lvlJc w:val="left"/>
      <w:pPr>
        <w:ind w:left="5314" w:hanging="1800"/>
      </w:pPr>
    </w:lvl>
    <w:lvl w:ilvl="8">
      <w:start w:val="1"/>
      <w:numFmt w:val="decimal"/>
      <w:lvlText w:val="%1.%2.%3.%4.%5.%6.%7.%8.%9."/>
      <w:lvlJc w:val="left"/>
      <w:pPr>
        <w:ind w:left="5816" w:hanging="1800"/>
      </w:pPr>
    </w:lvl>
  </w:abstractNum>
  <w:abstractNum w:abstractNumId="6" w15:restartNumberingAfterBreak="0">
    <w:nsid w:val="71F1738F"/>
    <w:multiLevelType w:val="hybridMultilevel"/>
    <w:tmpl w:val="9E12C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D3"/>
    <w:rsid w:val="00152543"/>
    <w:rsid w:val="00204045"/>
    <w:rsid w:val="004A15D3"/>
    <w:rsid w:val="006A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4D9C94"/>
  <w15:chartTrackingRefBased/>
  <w15:docId w15:val="{589626DF-36BB-4BA0-8BA9-73F13AF9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vsu.ru/elib/texts/method/vsu/m15-8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vsu.ru/zgate?ACTION=follow&amp;SESSION_ID=3859&amp;TERM=%D0%9C%D0%B8%D1%88%D0%BE%D0%BD,%20%D0%95%D0%BB%D0%B5%D0%BD%D0%B0%20%D0%92%D0%B8%D1%82%D0%B0%D0%BB%D1%8C%D0%B5%D0%B2%D0%BD%D0%B0%5B1,1004,4,101%5D&amp;LANG=r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vsu.ru/zgate?ACTION=follow&amp;SESSION_ID=4968&amp;TERM=%D0%91%D0%B5%D0%BB%D0%B5%D0%BD%D0%BE%D0%B2%D0%B0,%20%D0%9D%D0%B0%D1%82%D0%B0%D0%BB%D0%B8%D1%8F%20%D0%9D%D0%B8%D0%BA%D0%BE%D0%BB%D0%B0%D0%B5%D0%B2%D0%BD%D0%B0%5B1,1004,4,101%5D&amp;LANG=ru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4648</Words>
  <Characters>26499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2023-06-27T09:02:00Z</dcterms:created>
  <dcterms:modified xsi:type="dcterms:W3CDTF">2023-06-27T09:26:00Z</dcterms:modified>
</cp:coreProperties>
</file>